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2714" w14:textId="3471CE40" w:rsidR="007C16A0" w:rsidRDefault="0088687E">
      <w:pPr>
        <w:pStyle w:val="Title"/>
        <w:rPr>
          <w:color w:val="auto"/>
          <w:sz w:val="16"/>
          <w:szCs w:val="16"/>
        </w:rPr>
      </w:pPr>
      <w:r>
        <w:rPr>
          <w:noProof/>
        </w:rPr>
        <w:drawing>
          <wp:anchor distT="0" distB="0" distL="114300" distR="114300" simplePos="0" relativeHeight="251664384" behindDoc="0" locked="0" layoutInCell="1" allowOverlap="1" wp14:anchorId="6B22471C" wp14:editId="0D024E49">
            <wp:simplePos x="0" y="0"/>
            <wp:positionH relativeFrom="margin">
              <wp:align>left</wp:align>
            </wp:positionH>
            <wp:positionV relativeFrom="paragraph">
              <wp:posOffset>-160020</wp:posOffset>
            </wp:positionV>
            <wp:extent cx="1194435" cy="819785"/>
            <wp:effectExtent l="0" t="0" r="5715" b="0"/>
            <wp:wrapNone/>
            <wp:docPr id="6" name="Picture 6" descr="A picture containing text, clipar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 window&#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4435" cy="819785"/>
                    </a:xfrm>
                    <a:prstGeom prst="rect">
                      <a:avLst/>
                    </a:prstGeom>
                  </pic:spPr>
                </pic:pic>
              </a:graphicData>
            </a:graphic>
            <wp14:sizeRelH relativeFrom="page">
              <wp14:pctWidth>0</wp14:pctWidth>
            </wp14:sizeRelH>
            <wp14:sizeRelV relativeFrom="page">
              <wp14:pctHeight>0</wp14:pctHeight>
            </wp14:sizeRelV>
          </wp:anchor>
        </w:drawing>
      </w:r>
    </w:p>
    <w:p w14:paraId="44E82715" w14:textId="71A69BBB" w:rsidR="007C16A0" w:rsidRDefault="00B21B5D">
      <w:pPr>
        <w:jc w:val="center"/>
        <w:rPr>
          <w:rFonts w:ascii="Verdana" w:hAnsi="Verdana"/>
          <w:sz w:val="32"/>
          <w:szCs w:val="32"/>
        </w:rPr>
      </w:pPr>
      <w:r>
        <w:rPr>
          <w:rFonts w:ascii="Verdana" w:hAnsi="Verdana"/>
          <w:noProof/>
        </w:rPr>
        <mc:AlternateContent>
          <mc:Choice Requires="wps">
            <w:drawing>
              <wp:anchor distT="0" distB="0" distL="114300" distR="114300" simplePos="0" relativeHeight="251659264" behindDoc="0" locked="0" layoutInCell="1" allowOverlap="1" wp14:anchorId="44E82975" wp14:editId="068639C1">
                <wp:simplePos x="0" y="0"/>
                <wp:positionH relativeFrom="margin">
                  <wp:align>right</wp:align>
                </wp:positionH>
                <wp:positionV relativeFrom="paragraph">
                  <wp:posOffset>8890</wp:posOffset>
                </wp:positionV>
                <wp:extent cx="1028700" cy="339090"/>
                <wp:effectExtent l="0" t="0" r="19050" b="2286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9090"/>
                        </a:xfrm>
                        <a:prstGeom prst="rect">
                          <a:avLst/>
                        </a:prstGeom>
                        <a:solidFill>
                          <a:srgbClr val="FFFFFF"/>
                        </a:solidFill>
                        <a:ln w="22225">
                          <a:solidFill>
                            <a:srgbClr val="99CC00"/>
                          </a:solidFill>
                          <a:miter lim="800000"/>
                          <a:headEnd/>
                          <a:tailEnd/>
                        </a:ln>
                      </wps:spPr>
                      <wps:txbx>
                        <w:txbxContent>
                          <w:p w14:paraId="44E82987" w14:textId="77777777" w:rsidR="009C370B" w:rsidRPr="00E45555" w:rsidRDefault="009C370B" w:rsidP="009C370B">
                            <w:pPr>
                              <w:jc w:val="center"/>
                              <w:rPr>
                                <w:rFonts w:ascii="Imprint MT Shadow" w:hAnsi="Imprint MT Shadow" w:cs="Arial Unicode MS"/>
                                <w:b/>
                              </w:rPr>
                            </w:pPr>
                            <w:r w:rsidRPr="00E45555">
                              <w:rPr>
                                <w:rFonts w:ascii="Imprint MT Shadow" w:hAnsi="Imprint MT Shadow" w:cs="Arial Unicode MS"/>
                                <w:b/>
                              </w:rPr>
                              <w:t>HCFC-</w:t>
                            </w:r>
                            <w:r w:rsidRPr="00E45555">
                              <w:rPr>
                                <w:rFonts w:ascii="Imprint MT Shadow" w:hAnsi="Imprint MT Shadow" w:cs="Arial Unicode MS"/>
                                <w:b/>
                                <w:color w:val="00B050"/>
                              </w:rPr>
                              <w:t>Free</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82975" id="_x0000_t202" coordsize="21600,21600" o:spt="202" path="m,l,21600r21600,l21600,xe">
                <v:stroke joinstyle="miter"/>
                <v:path gradientshapeok="t" o:connecttype="rect"/>
              </v:shapetype>
              <v:shape id="Text Box 11" o:spid="_x0000_s1026" type="#_x0000_t202" style="position:absolute;left:0;text-align:left;margin-left:29.8pt;margin-top:.7pt;width:81pt;height:26.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" strokecolor="#9c0" strokeweight="1.75pt">
                <v:textbox inset=",7.2pt">
                  <w:txbxContent>
                    <w:p w14:paraId="44E82987" w14:textId="77777777" w:rsidR="009C370B" w:rsidRPr="00E45555" w:rsidRDefault="009C370B" w:rsidP="009C370B">
                      <w:pPr>
                        <w:jc w:val="center"/>
                        <w:rPr>
                          <w:rFonts w:ascii="Imprint MT Shadow" w:hAnsi="Imprint MT Shadow" w:cs="Arial Unicode MS"/>
                          <w:b/>
                        </w:rPr>
                      </w:pPr>
                      <w:r w:rsidRPr="00E45555">
                        <w:rPr>
                          <w:rFonts w:ascii="Imprint MT Shadow" w:hAnsi="Imprint MT Shadow" w:cs="Arial Unicode MS"/>
                          <w:b/>
                        </w:rPr>
                        <w:t>HCFC-</w:t>
                      </w:r>
                      <w:r w:rsidRPr="00E45555">
                        <w:rPr>
                          <w:rFonts w:ascii="Imprint MT Shadow" w:hAnsi="Imprint MT Shadow" w:cs="Arial Unicode MS"/>
                          <w:b/>
                          <w:color w:val="00B050"/>
                        </w:rPr>
                        <w:t>Free</w:t>
                      </w:r>
                    </w:p>
                  </w:txbxContent>
                </v:textbox>
                <w10:wrap anchorx="margin"/>
              </v:shape>
            </w:pict>
          </mc:Fallback>
        </mc:AlternateContent>
      </w:r>
      <w:r w:rsidR="007C16A0">
        <w:rPr>
          <w:rFonts w:ascii="Verdana" w:hAnsi="Verdana"/>
          <w:sz w:val="32"/>
          <w:szCs w:val="32"/>
        </w:rPr>
        <w:t>SAFETY DATA SHEET</w:t>
      </w:r>
      <w:r w:rsidR="009C370B">
        <w:rPr>
          <w:rFonts w:ascii="Verdana" w:hAnsi="Verdana"/>
          <w:sz w:val="32"/>
          <w:szCs w:val="32"/>
        </w:rPr>
        <w:t xml:space="preserve"> (SDS)</w:t>
      </w:r>
    </w:p>
    <w:p w14:paraId="44E82716" w14:textId="00A91566" w:rsidR="007C16A0" w:rsidRDefault="0088687E" w:rsidP="0088687E">
      <w:pPr>
        <w:tabs>
          <w:tab w:val="left" w:pos="684"/>
          <w:tab w:val="center" w:pos="5400"/>
        </w:tabs>
        <w:rPr>
          <w:rFonts w:ascii="Verdana" w:hAnsi="Verdana"/>
        </w:rPr>
      </w:pPr>
      <w:r>
        <w:rPr>
          <w:rFonts w:ascii="Verdana" w:hAnsi="Verdana"/>
        </w:rPr>
        <w:tab/>
      </w:r>
      <w:r>
        <w:rPr>
          <w:rFonts w:ascii="Verdana" w:hAnsi="Verdana"/>
        </w:rPr>
        <w:tab/>
      </w:r>
    </w:p>
    <w:p w14:paraId="44E82717" w14:textId="77777777" w:rsidR="007C16A0" w:rsidRDefault="007C16A0">
      <w:pPr>
        <w:jc w:val="center"/>
        <w:rPr>
          <w:rFonts w:ascii="Verdana" w:hAnsi="Verdana"/>
        </w:rPr>
      </w:pPr>
    </w:p>
    <w:p w14:paraId="44E82719" w14:textId="77777777" w:rsidR="007C16A0" w:rsidRDefault="007C16A0" w:rsidP="006D4B48">
      <w:pPr>
        <w:rPr>
          <w:rFonts w:ascii="Verdana" w:hAnsi="Verdana"/>
          <w:sz w:val="16"/>
          <w:szCs w:val="16"/>
        </w:rPr>
      </w:pPr>
    </w:p>
    <w:p w14:paraId="44E8271A" w14:textId="77777777" w:rsidR="007C16A0" w:rsidRDefault="007C16A0">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bCs/>
        </w:rPr>
      </w:pPr>
      <w:r>
        <w:rPr>
          <w:rFonts w:ascii="Verdana" w:hAnsi="Verdana"/>
          <w:b/>
          <w:bCs/>
        </w:rPr>
        <w:t xml:space="preserve">SECTION 1: </w:t>
      </w:r>
      <w:r w:rsidR="009C370B">
        <w:rPr>
          <w:rFonts w:ascii="Verdana" w:hAnsi="Verdana"/>
          <w:b/>
          <w:bCs/>
        </w:rPr>
        <w:t>Identification</w:t>
      </w:r>
    </w:p>
    <w:p w14:paraId="44E8271B" w14:textId="77777777" w:rsidR="007C16A0" w:rsidRPr="006D4B48" w:rsidRDefault="007C16A0">
      <w:pPr>
        <w:rPr>
          <w:rFonts w:ascii="Verdana" w:hAnsi="Verdana"/>
          <w:sz w:val="16"/>
          <w:szCs w:val="16"/>
        </w:rPr>
      </w:pPr>
    </w:p>
    <w:p w14:paraId="44E8271C" w14:textId="77777777" w:rsidR="007C16A0" w:rsidRDefault="007C16A0" w:rsidP="006D4B48">
      <w:pPr>
        <w:rPr>
          <w:rFonts w:ascii="Verdana" w:hAnsi="Verdana"/>
          <w:b/>
          <w:sz w:val="24"/>
          <w:szCs w:val="24"/>
        </w:rPr>
      </w:pPr>
      <w:r>
        <w:rPr>
          <w:rFonts w:ascii="Verdana" w:hAnsi="Verdana"/>
          <w:sz w:val="18"/>
          <w:szCs w:val="18"/>
        </w:rPr>
        <w:t>PRODUCT</w:t>
      </w:r>
      <w:r w:rsidR="009C370B">
        <w:rPr>
          <w:rFonts w:ascii="Verdana" w:hAnsi="Verdana"/>
          <w:sz w:val="18"/>
          <w:szCs w:val="18"/>
        </w:rPr>
        <w:t>(</w:t>
      </w:r>
      <w:r>
        <w:rPr>
          <w:rFonts w:ascii="Verdana" w:hAnsi="Verdana"/>
          <w:sz w:val="18"/>
          <w:szCs w:val="18"/>
        </w:rPr>
        <w:t>S</w:t>
      </w:r>
      <w:r w:rsidR="009C370B">
        <w:rPr>
          <w:rFonts w:ascii="Verdana" w:hAnsi="Verdana"/>
          <w:sz w:val="18"/>
          <w:szCs w:val="18"/>
        </w:rPr>
        <w:t>) IDENTIFICATION</w:t>
      </w:r>
      <w:r>
        <w:rPr>
          <w:rFonts w:ascii="Verdana" w:hAnsi="Verdana"/>
          <w:sz w:val="18"/>
          <w:szCs w:val="18"/>
        </w:rPr>
        <w:t>:</w:t>
      </w:r>
      <w:r>
        <w:rPr>
          <w:rFonts w:ascii="Verdana" w:hAnsi="Verdana"/>
        </w:rPr>
        <w:tab/>
      </w:r>
      <w:r w:rsidR="006D4B48">
        <w:rPr>
          <w:rFonts w:ascii="Verdana" w:hAnsi="Verdana"/>
        </w:rPr>
        <w:tab/>
      </w:r>
      <w:r>
        <w:rPr>
          <w:rFonts w:ascii="Verdana" w:hAnsi="Verdana"/>
          <w:b/>
          <w:sz w:val="24"/>
          <w:szCs w:val="24"/>
        </w:rPr>
        <w:t>ACFoam</w:t>
      </w:r>
      <w:r>
        <w:rPr>
          <w:rFonts w:ascii="Verdana" w:hAnsi="Verdana"/>
          <w:b/>
          <w:position w:val="6"/>
          <w:sz w:val="24"/>
          <w:szCs w:val="24"/>
        </w:rPr>
        <w:sym w:font="Symbol" w:char="F0D2"/>
      </w:r>
      <w:r>
        <w:rPr>
          <w:rFonts w:ascii="Verdana" w:hAnsi="Verdana"/>
          <w:b/>
          <w:sz w:val="24"/>
          <w:szCs w:val="24"/>
        </w:rPr>
        <w:t xml:space="preserve"> </w:t>
      </w:r>
      <w:r w:rsidR="006D4B48">
        <w:rPr>
          <w:rFonts w:ascii="Verdana" w:hAnsi="Verdana"/>
          <w:b/>
          <w:sz w:val="24"/>
          <w:szCs w:val="24"/>
        </w:rPr>
        <w:t xml:space="preserve">II or III </w:t>
      </w:r>
      <w:r>
        <w:rPr>
          <w:rFonts w:ascii="Verdana" w:hAnsi="Verdana"/>
          <w:b/>
          <w:sz w:val="24"/>
          <w:szCs w:val="24"/>
        </w:rPr>
        <w:t xml:space="preserve">Nail </w:t>
      </w:r>
      <w:proofErr w:type="gramStart"/>
      <w:r>
        <w:rPr>
          <w:rFonts w:ascii="Verdana" w:hAnsi="Verdana"/>
          <w:b/>
          <w:sz w:val="24"/>
          <w:szCs w:val="24"/>
        </w:rPr>
        <w:t>Base</w:t>
      </w:r>
      <w:r w:rsidR="00F26058">
        <w:rPr>
          <w:rFonts w:ascii="Verdana" w:hAnsi="Verdana"/>
          <w:b/>
          <w:sz w:val="24"/>
          <w:szCs w:val="24"/>
        </w:rPr>
        <w:t>;</w:t>
      </w:r>
      <w:proofErr w:type="gramEnd"/>
    </w:p>
    <w:p w14:paraId="44E8271D" w14:textId="77777777" w:rsidR="007C16A0" w:rsidRDefault="007C16A0" w:rsidP="006D4B48">
      <w:pPr>
        <w:rPr>
          <w:rFonts w:ascii="Verdana" w:hAnsi="Verdana"/>
          <w:b/>
          <w:sz w:val="24"/>
          <w:szCs w:val="24"/>
        </w:rPr>
      </w:pPr>
      <w:r>
        <w:rPr>
          <w:rFonts w:ascii="Verdana" w:hAnsi="Verdana"/>
          <w:b/>
          <w:sz w:val="24"/>
          <w:szCs w:val="24"/>
        </w:rPr>
        <w:tab/>
      </w:r>
      <w:r w:rsidR="009C370B">
        <w:rPr>
          <w:rFonts w:ascii="Verdana" w:hAnsi="Verdana"/>
          <w:b/>
          <w:sz w:val="24"/>
          <w:szCs w:val="24"/>
        </w:rPr>
        <w:tab/>
      </w:r>
      <w:r w:rsidR="006D4B48">
        <w:rPr>
          <w:rFonts w:ascii="Verdana" w:hAnsi="Verdana"/>
          <w:b/>
          <w:sz w:val="24"/>
          <w:szCs w:val="24"/>
        </w:rPr>
        <w:tab/>
      </w:r>
      <w:r w:rsidR="006D4B48">
        <w:rPr>
          <w:rFonts w:ascii="Verdana" w:hAnsi="Verdana"/>
          <w:b/>
          <w:sz w:val="24"/>
          <w:szCs w:val="24"/>
        </w:rPr>
        <w:tab/>
      </w:r>
      <w:r w:rsidR="006D4B48">
        <w:rPr>
          <w:rFonts w:ascii="Verdana" w:hAnsi="Verdana"/>
          <w:b/>
          <w:sz w:val="24"/>
          <w:szCs w:val="24"/>
        </w:rPr>
        <w:tab/>
      </w:r>
      <w:r>
        <w:rPr>
          <w:rFonts w:ascii="Verdana" w:hAnsi="Verdana"/>
          <w:b/>
          <w:sz w:val="24"/>
          <w:szCs w:val="24"/>
        </w:rPr>
        <w:t>ACFoam</w:t>
      </w:r>
      <w:r>
        <w:rPr>
          <w:rFonts w:ascii="Verdana" w:hAnsi="Verdana"/>
          <w:b/>
          <w:position w:val="6"/>
          <w:sz w:val="24"/>
          <w:szCs w:val="24"/>
        </w:rPr>
        <w:sym w:font="Symbol" w:char="F0D2"/>
      </w:r>
      <w:r>
        <w:rPr>
          <w:rFonts w:ascii="Verdana" w:hAnsi="Verdana"/>
          <w:b/>
          <w:sz w:val="24"/>
          <w:szCs w:val="24"/>
        </w:rPr>
        <w:t xml:space="preserve"> </w:t>
      </w:r>
      <w:r w:rsidR="006D4B48">
        <w:rPr>
          <w:rFonts w:ascii="Verdana" w:hAnsi="Verdana"/>
          <w:b/>
          <w:sz w:val="24"/>
          <w:szCs w:val="24"/>
        </w:rPr>
        <w:t xml:space="preserve">II or III </w:t>
      </w:r>
      <w:r>
        <w:rPr>
          <w:rFonts w:ascii="Verdana" w:hAnsi="Verdana"/>
          <w:b/>
          <w:sz w:val="24"/>
          <w:szCs w:val="24"/>
        </w:rPr>
        <w:t>CrossVent</w:t>
      </w:r>
      <w:r>
        <w:rPr>
          <w:rFonts w:ascii="Verdana" w:hAnsi="Verdana"/>
          <w:b/>
          <w:sz w:val="24"/>
          <w:szCs w:val="24"/>
        </w:rPr>
        <w:sym w:font="Symbol" w:char="F0E4"/>
      </w:r>
      <w:r w:rsidR="00F26058">
        <w:rPr>
          <w:rFonts w:ascii="Verdana" w:hAnsi="Verdana"/>
          <w:b/>
          <w:sz w:val="24"/>
          <w:szCs w:val="24"/>
        </w:rPr>
        <w:t>;</w:t>
      </w:r>
    </w:p>
    <w:p w14:paraId="44E8271E" w14:textId="77777777" w:rsidR="007C16A0" w:rsidRDefault="007C16A0" w:rsidP="006D4B48">
      <w:pPr>
        <w:rPr>
          <w:rFonts w:ascii="Verdana" w:hAnsi="Verdana"/>
          <w:b/>
          <w:sz w:val="24"/>
          <w:szCs w:val="24"/>
        </w:rPr>
      </w:pPr>
      <w:r>
        <w:rPr>
          <w:rFonts w:ascii="Verdana" w:hAnsi="Verdana"/>
          <w:b/>
          <w:sz w:val="24"/>
          <w:szCs w:val="24"/>
        </w:rPr>
        <w:tab/>
      </w:r>
      <w:r w:rsidR="009C370B">
        <w:rPr>
          <w:rFonts w:ascii="Verdana" w:hAnsi="Verdana"/>
          <w:b/>
          <w:sz w:val="24"/>
          <w:szCs w:val="24"/>
        </w:rPr>
        <w:tab/>
      </w:r>
      <w:r w:rsidR="006D4B48">
        <w:rPr>
          <w:rFonts w:ascii="Verdana" w:hAnsi="Verdana"/>
          <w:b/>
          <w:sz w:val="24"/>
          <w:szCs w:val="24"/>
        </w:rPr>
        <w:tab/>
      </w:r>
      <w:r w:rsidR="006D4B48">
        <w:rPr>
          <w:rFonts w:ascii="Verdana" w:hAnsi="Verdana"/>
          <w:b/>
          <w:sz w:val="24"/>
          <w:szCs w:val="24"/>
        </w:rPr>
        <w:tab/>
      </w:r>
      <w:r w:rsidR="006D4B48">
        <w:rPr>
          <w:rFonts w:ascii="Verdana" w:hAnsi="Verdana"/>
          <w:b/>
          <w:sz w:val="24"/>
          <w:szCs w:val="24"/>
        </w:rPr>
        <w:tab/>
      </w:r>
      <w:r>
        <w:rPr>
          <w:rFonts w:ascii="Verdana" w:hAnsi="Verdana"/>
          <w:b/>
          <w:sz w:val="24"/>
          <w:szCs w:val="24"/>
        </w:rPr>
        <w:t>ACFoam</w:t>
      </w:r>
      <w:r>
        <w:rPr>
          <w:rFonts w:ascii="Verdana" w:hAnsi="Verdana"/>
          <w:b/>
          <w:position w:val="6"/>
          <w:sz w:val="24"/>
          <w:szCs w:val="24"/>
        </w:rPr>
        <w:sym w:font="Symbol" w:char="F0D2"/>
      </w:r>
      <w:r>
        <w:rPr>
          <w:rFonts w:ascii="Verdana" w:hAnsi="Verdana"/>
          <w:b/>
          <w:sz w:val="24"/>
          <w:szCs w:val="24"/>
        </w:rPr>
        <w:t xml:space="preserve"> </w:t>
      </w:r>
      <w:r w:rsidR="006D4B48">
        <w:rPr>
          <w:rFonts w:ascii="Verdana" w:hAnsi="Verdana"/>
          <w:b/>
          <w:sz w:val="24"/>
          <w:szCs w:val="24"/>
        </w:rPr>
        <w:t xml:space="preserve">II or III </w:t>
      </w:r>
      <w:r>
        <w:rPr>
          <w:rFonts w:ascii="Verdana" w:hAnsi="Verdana"/>
          <w:b/>
          <w:sz w:val="24"/>
          <w:szCs w:val="24"/>
        </w:rPr>
        <w:t>CrossVent</w:t>
      </w:r>
      <w:r>
        <w:rPr>
          <w:rFonts w:ascii="Verdana" w:hAnsi="Verdana"/>
          <w:b/>
          <w:sz w:val="24"/>
          <w:szCs w:val="24"/>
        </w:rPr>
        <w:sym w:font="Symbol" w:char="F0E4"/>
      </w:r>
      <w:r>
        <w:rPr>
          <w:rFonts w:ascii="Verdana" w:hAnsi="Verdana"/>
          <w:b/>
          <w:sz w:val="24"/>
          <w:szCs w:val="24"/>
        </w:rPr>
        <w:t xml:space="preserve"> RB</w:t>
      </w:r>
      <w:r w:rsidR="009C370B">
        <w:rPr>
          <w:rFonts w:ascii="Verdana" w:hAnsi="Verdana"/>
          <w:b/>
          <w:sz w:val="24"/>
          <w:szCs w:val="24"/>
        </w:rPr>
        <w:t xml:space="preserve"> Roof Insulation</w:t>
      </w:r>
    </w:p>
    <w:p w14:paraId="44E8271F" w14:textId="77777777" w:rsidR="009C370B" w:rsidRPr="006D4B48" w:rsidRDefault="00BE6662">
      <w:pPr>
        <w:tabs>
          <w:tab w:val="left" w:pos="1440"/>
          <w:tab w:val="left" w:pos="4500"/>
          <w:tab w:val="left" w:pos="7200"/>
        </w:tabs>
        <w:rPr>
          <w:sz w:val="16"/>
          <w:szCs w:val="16"/>
        </w:rPr>
      </w:pPr>
      <w:r w:rsidRPr="006D4B48">
        <w:rPr>
          <w:noProof/>
          <w:sz w:val="16"/>
          <w:szCs w:val="16"/>
        </w:rPr>
        <w:drawing>
          <wp:anchor distT="0" distB="0" distL="114300" distR="114300" simplePos="0" relativeHeight="251661312" behindDoc="0" locked="0" layoutInCell="1" allowOverlap="1" wp14:anchorId="44E82977" wp14:editId="44E82978">
            <wp:simplePos x="0" y="0"/>
            <wp:positionH relativeFrom="column">
              <wp:posOffset>5688330</wp:posOffset>
            </wp:positionH>
            <wp:positionV relativeFrom="paragraph">
              <wp:posOffset>22860</wp:posOffset>
            </wp:positionV>
            <wp:extent cx="636270" cy="601980"/>
            <wp:effectExtent l="19050" t="0" r="0" b="0"/>
            <wp:wrapNone/>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636270" cy="601980"/>
                    </a:xfrm>
                    <a:prstGeom prst="rect">
                      <a:avLst/>
                    </a:prstGeom>
                    <a:noFill/>
                    <a:ln w="9525">
                      <a:noFill/>
                      <a:miter lim="800000"/>
                      <a:headEnd/>
                      <a:tailEnd/>
                    </a:ln>
                  </pic:spPr>
                </pic:pic>
              </a:graphicData>
            </a:graphic>
          </wp:anchor>
        </w:drawing>
      </w:r>
    </w:p>
    <w:p w14:paraId="44E82720" w14:textId="77777777" w:rsidR="009C370B" w:rsidRDefault="009C370B" w:rsidP="009C370B">
      <w:pPr>
        <w:pStyle w:val="Header"/>
        <w:tabs>
          <w:tab w:val="clear" w:pos="4320"/>
          <w:tab w:val="clear" w:pos="8640"/>
        </w:tabs>
        <w:rPr>
          <w:rFonts w:ascii="Verdana" w:hAnsi="Verdana"/>
        </w:rPr>
      </w:pPr>
      <w:r>
        <w:rPr>
          <w:rFonts w:ascii="Verdana" w:hAnsi="Verdana"/>
        </w:rPr>
        <w:tab/>
        <w:t>Article Name:</w:t>
      </w:r>
      <w:r>
        <w:rPr>
          <w:rFonts w:ascii="Verdana" w:hAnsi="Verdana"/>
        </w:rPr>
        <w:tab/>
      </w:r>
      <w:r>
        <w:rPr>
          <w:rFonts w:ascii="Verdana" w:hAnsi="Verdana"/>
        </w:rPr>
        <w:tab/>
        <w:t>Rigid polyisocyanurate foam panels</w:t>
      </w:r>
    </w:p>
    <w:p w14:paraId="44E82721" w14:textId="77777777" w:rsidR="009C370B" w:rsidRDefault="009C370B" w:rsidP="009C370B">
      <w:pPr>
        <w:pStyle w:val="Header"/>
        <w:tabs>
          <w:tab w:val="clear" w:pos="4320"/>
          <w:tab w:val="clear" w:pos="8640"/>
        </w:tabs>
        <w:rPr>
          <w:rFonts w:ascii="Verdana" w:hAnsi="Verdana"/>
        </w:rPr>
      </w:pPr>
      <w:r>
        <w:rPr>
          <w:rFonts w:ascii="Verdana" w:hAnsi="Verdana"/>
        </w:rPr>
        <w:tab/>
        <w:t>CAS Number:</w:t>
      </w:r>
      <w:r>
        <w:rPr>
          <w:rFonts w:ascii="Verdana" w:hAnsi="Verdana"/>
        </w:rPr>
        <w:tab/>
      </w:r>
      <w:r>
        <w:rPr>
          <w:rFonts w:ascii="Verdana" w:hAnsi="Verdana"/>
        </w:rPr>
        <w:tab/>
        <w:t>None Assigned</w:t>
      </w:r>
    </w:p>
    <w:p w14:paraId="44E82722" w14:textId="77777777" w:rsidR="009C370B" w:rsidRDefault="009C370B" w:rsidP="009C370B">
      <w:pPr>
        <w:pStyle w:val="Header"/>
        <w:tabs>
          <w:tab w:val="clear" w:pos="4320"/>
          <w:tab w:val="clear" w:pos="8640"/>
        </w:tabs>
        <w:rPr>
          <w:rFonts w:ascii="Verdana" w:hAnsi="Verdana"/>
        </w:rPr>
      </w:pPr>
      <w:r>
        <w:rPr>
          <w:rFonts w:ascii="Verdana" w:hAnsi="Verdana"/>
        </w:rPr>
        <w:tab/>
        <w:t>Common Name:</w:t>
      </w:r>
      <w:r>
        <w:rPr>
          <w:rFonts w:ascii="Verdana" w:hAnsi="Verdana"/>
        </w:rPr>
        <w:tab/>
        <w:t>Rigid Foam Insulation</w:t>
      </w:r>
    </w:p>
    <w:p w14:paraId="44E82723" w14:textId="77777777" w:rsidR="007C16A0" w:rsidRPr="006D4B48" w:rsidRDefault="007C16A0">
      <w:pPr>
        <w:tabs>
          <w:tab w:val="left" w:pos="1440"/>
          <w:tab w:val="left" w:pos="4500"/>
          <w:tab w:val="left" w:pos="7200"/>
        </w:tabs>
        <w:rPr>
          <w:sz w:val="16"/>
          <w:szCs w:val="16"/>
        </w:rPr>
      </w:pPr>
    </w:p>
    <w:p w14:paraId="44E82724" w14:textId="77777777" w:rsidR="007C16A0" w:rsidRDefault="007C16A0">
      <w:pPr>
        <w:ind w:left="360" w:hanging="360"/>
        <w:rPr>
          <w:rFonts w:ascii="Verdana" w:hAnsi="Verdana"/>
          <w:sz w:val="18"/>
          <w:szCs w:val="18"/>
        </w:rPr>
      </w:pPr>
      <w:r>
        <w:rPr>
          <w:rFonts w:ascii="Verdana" w:hAnsi="Verdana"/>
          <w:sz w:val="18"/>
          <w:szCs w:val="18"/>
        </w:rPr>
        <w:t>PRODUCT DESCRIPTION AND USE:</w:t>
      </w:r>
    </w:p>
    <w:p w14:paraId="44E82725" w14:textId="77777777" w:rsidR="009C370B" w:rsidRPr="006D4B48" w:rsidRDefault="009C370B" w:rsidP="006D4B48">
      <w:pPr>
        <w:rPr>
          <w:rFonts w:ascii="Verdana" w:hAnsi="Verdana"/>
          <w:sz w:val="16"/>
          <w:szCs w:val="16"/>
        </w:rPr>
      </w:pPr>
    </w:p>
    <w:p w14:paraId="44E82726" w14:textId="77777777" w:rsidR="00F21DAF" w:rsidRDefault="007C16A0">
      <w:pPr>
        <w:ind w:left="360"/>
        <w:rPr>
          <w:rFonts w:ascii="Verdana" w:hAnsi="Verdana" w:cs="Tahoma"/>
          <w:sz w:val="18"/>
          <w:szCs w:val="18"/>
        </w:rPr>
      </w:pPr>
      <w:r>
        <w:rPr>
          <w:rFonts w:ascii="Verdana" w:hAnsi="Verdana"/>
          <w:sz w:val="18"/>
          <w:szCs w:val="18"/>
        </w:rPr>
        <w:t xml:space="preserve">Rigid foam insulation panels </w:t>
      </w:r>
      <w:r>
        <w:rPr>
          <w:rFonts w:ascii="Verdana" w:hAnsi="Verdana" w:cs="Tahoma"/>
          <w:sz w:val="18"/>
          <w:szCs w:val="18"/>
        </w:rPr>
        <w:t>for installation as delivered over sloped roof decks.</w:t>
      </w:r>
      <w:r>
        <w:rPr>
          <w:rFonts w:ascii="Verdana" w:hAnsi="Verdana"/>
          <w:sz w:val="18"/>
          <w:szCs w:val="18"/>
        </w:rPr>
        <w:t xml:space="preserve"> Nail Base consists of a closed-cell polyisocyanurate </w:t>
      </w:r>
      <w:r>
        <w:rPr>
          <w:rFonts w:ascii="Verdana" w:hAnsi="Verdana" w:cs="Tahoma"/>
          <w:sz w:val="18"/>
          <w:szCs w:val="18"/>
        </w:rPr>
        <w:t>foam core bonded on one side to a</w:t>
      </w:r>
      <w:r w:rsidR="00F26058">
        <w:rPr>
          <w:rFonts w:ascii="Verdana" w:hAnsi="Verdana" w:cs="Tahoma"/>
          <w:sz w:val="18"/>
          <w:szCs w:val="18"/>
        </w:rPr>
        <w:t xml:space="preserve"> </w:t>
      </w:r>
      <w:r w:rsidR="00F21DAF">
        <w:rPr>
          <w:rFonts w:ascii="Verdana" w:hAnsi="Verdana" w:cs="Tahoma"/>
          <w:sz w:val="18"/>
          <w:szCs w:val="18"/>
        </w:rPr>
        <w:t xml:space="preserve">dark gray non-asphaltic, </w:t>
      </w:r>
      <w:r>
        <w:rPr>
          <w:rFonts w:ascii="Verdana" w:hAnsi="Verdana" w:cs="Tahoma"/>
          <w:sz w:val="18"/>
          <w:szCs w:val="18"/>
        </w:rPr>
        <w:t>glass fiber</w:t>
      </w:r>
      <w:r w:rsidR="00F21DAF">
        <w:rPr>
          <w:rFonts w:ascii="Verdana" w:hAnsi="Verdana" w:cs="Tahoma"/>
          <w:sz w:val="18"/>
          <w:szCs w:val="18"/>
        </w:rPr>
        <w:t>-</w:t>
      </w:r>
      <w:r>
        <w:rPr>
          <w:rFonts w:ascii="Verdana" w:hAnsi="Verdana" w:cs="Tahoma"/>
          <w:sz w:val="18"/>
          <w:szCs w:val="18"/>
        </w:rPr>
        <w:t xml:space="preserve">reinforced </w:t>
      </w:r>
      <w:r w:rsidR="00F21DAF">
        <w:rPr>
          <w:rFonts w:ascii="Verdana" w:hAnsi="Verdana" w:cs="Tahoma"/>
          <w:sz w:val="18"/>
          <w:szCs w:val="18"/>
        </w:rPr>
        <w:t xml:space="preserve">organic </w:t>
      </w:r>
      <w:r>
        <w:rPr>
          <w:rFonts w:ascii="Verdana" w:hAnsi="Verdana" w:cs="Tahoma"/>
          <w:sz w:val="18"/>
          <w:szCs w:val="18"/>
        </w:rPr>
        <w:t xml:space="preserve">felt facer </w:t>
      </w:r>
      <w:r w:rsidR="006D4B48" w:rsidRPr="00F21DAF">
        <w:rPr>
          <w:rFonts w:ascii="Verdana" w:hAnsi="Verdana" w:cs="Tahoma"/>
          <w:i/>
          <w:sz w:val="18"/>
          <w:szCs w:val="18"/>
        </w:rPr>
        <w:t>or</w:t>
      </w:r>
      <w:r w:rsidR="006D4B48">
        <w:rPr>
          <w:rFonts w:ascii="Verdana" w:hAnsi="Verdana" w:cs="Tahoma"/>
          <w:sz w:val="18"/>
          <w:szCs w:val="18"/>
        </w:rPr>
        <w:t xml:space="preserve"> a </w:t>
      </w:r>
      <w:r w:rsidR="00F21DAF">
        <w:rPr>
          <w:rFonts w:ascii="Verdana" w:hAnsi="Verdana" w:cs="Tahoma"/>
          <w:sz w:val="18"/>
          <w:szCs w:val="18"/>
        </w:rPr>
        <w:t xml:space="preserve">cream-colored inorganic </w:t>
      </w:r>
      <w:r w:rsidR="006D4B48">
        <w:rPr>
          <w:rFonts w:ascii="Verdana" w:hAnsi="Verdana" w:cs="Tahoma"/>
          <w:sz w:val="18"/>
          <w:szCs w:val="18"/>
        </w:rPr>
        <w:t xml:space="preserve">coated glass </w:t>
      </w:r>
      <w:r w:rsidR="00F21DAF">
        <w:rPr>
          <w:rFonts w:ascii="Verdana" w:hAnsi="Verdana" w:cs="Tahoma"/>
          <w:sz w:val="18"/>
          <w:szCs w:val="18"/>
        </w:rPr>
        <w:t xml:space="preserve">filament </w:t>
      </w:r>
      <w:r w:rsidR="006D4B48">
        <w:rPr>
          <w:rFonts w:ascii="Verdana" w:hAnsi="Verdana" w:cs="Tahoma"/>
          <w:sz w:val="18"/>
          <w:szCs w:val="18"/>
        </w:rPr>
        <w:t xml:space="preserve">facer </w:t>
      </w:r>
      <w:r>
        <w:rPr>
          <w:rFonts w:ascii="Verdana" w:hAnsi="Verdana" w:cs="Tahoma"/>
          <w:sz w:val="18"/>
          <w:szCs w:val="18"/>
        </w:rPr>
        <w:t>and a minimum 7/</w:t>
      </w:r>
      <w:r w:rsidR="005D2999">
        <w:rPr>
          <w:rFonts w:ascii="Verdana" w:hAnsi="Verdana" w:cs="Tahoma"/>
          <w:sz w:val="18"/>
          <w:szCs w:val="18"/>
        </w:rPr>
        <w:t>16” oriented</w:t>
      </w:r>
      <w:r>
        <w:rPr>
          <w:rFonts w:ascii="Verdana" w:hAnsi="Verdana" w:cs="Tahoma"/>
          <w:sz w:val="18"/>
          <w:szCs w:val="18"/>
        </w:rPr>
        <w:t xml:space="preserve"> strand board (OSB) wooden layer on the other side for nailing.</w:t>
      </w:r>
    </w:p>
    <w:p w14:paraId="44E82727" w14:textId="77777777" w:rsidR="005D2999" w:rsidRDefault="007C16A0">
      <w:pPr>
        <w:ind w:left="360"/>
        <w:rPr>
          <w:rFonts w:ascii="Verdana" w:hAnsi="Verdana" w:cs="Tahoma"/>
          <w:sz w:val="18"/>
          <w:szCs w:val="18"/>
        </w:rPr>
      </w:pPr>
      <w:r>
        <w:rPr>
          <w:rFonts w:ascii="Verdana" w:hAnsi="Verdana" w:cs="Tahoma"/>
          <w:sz w:val="18"/>
          <w:szCs w:val="18"/>
        </w:rPr>
        <w:t>CrossVent™ products have vent spacer strips of polystyrene foam separating the foam board from the OSB</w:t>
      </w:r>
      <w:r w:rsidR="00F26058">
        <w:rPr>
          <w:rFonts w:ascii="Verdana" w:hAnsi="Verdana" w:cs="Tahoma"/>
          <w:sz w:val="18"/>
          <w:szCs w:val="18"/>
        </w:rPr>
        <w:t>.</w:t>
      </w:r>
    </w:p>
    <w:p w14:paraId="44E82728" w14:textId="77777777" w:rsidR="007C16A0" w:rsidRDefault="007C16A0">
      <w:pPr>
        <w:ind w:left="360"/>
        <w:rPr>
          <w:rFonts w:ascii="Verdana" w:hAnsi="Verdana"/>
          <w:sz w:val="18"/>
          <w:szCs w:val="18"/>
        </w:rPr>
      </w:pPr>
      <w:r>
        <w:rPr>
          <w:rFonts w:ascii="Verdana" w:hAnsi="Verdana" w:cs="Tahoma"/>
          <w:sz w:val="18"/>
          <w:szCs w:val="18"/>
        </w:rPr>
        <w:t>CrossVent™ RB has a foil radiant heat barrier adhered to the underside of the OSB.</w:t>
      </w:r>
    </w:p>
    <w:p w14:paraId="44E82729" w14:textId="77777777" w:rsidR="007C16A0" w:rsidRPr="006D4B48" w:rsidRDefault="007C16A0">
      <w:pPr>
        <w:rPr>
          <w:rFonts w:ascii="Verdana" w:hAnsi="Verdana"/>
          <w:sz w:val="16"/>
          <w:szCs w:val="16"/>
        </w:rPr>
      </w:pPr>
    </w:p>
    <w:p w14:paraId="44E8272A" w14:textId="77777777" w:rsidR="007C16A0" w:rsidRDefault="007C16A0">
      <w:pPr>
        <w:tabs>
          <w:tab w:val="left" w:pos="2070"/>
        </w:tabs>
        <w:rPr>
          <w:rFonts w:ascii="Verdana" w:hAnsi="Verdana"/>
          <w:sz w:val="18"/>
          <w:szCs w:val="18"/>
        </w:rPr>
      </w:pPr>
      <w:r>
        <w:rPr>
          <w:rFonts w:ascii="Verdana" w:hAnsi="Verdana"/>
          <w:sz w:val="18"/>
          <w:szCs w:val="18"/>
        </w:rPr>
        <w:t>MANUFACTURER:</w:t>
      </w:r>
      <w:r>
        <w:rPr>
          <w:rFonts w:ascii="Verdana" w:hAnsi="Verdana"/>
          <w:sz w:val="18"/>
          <w:szCs w:val="18"/>
        </w:rPr>
        <w:tab/>
        <w:t>Atlas Roofing Corporation</w:t>
      </w:r>
    </w:p>
    <w:p w14:paraId="44E8272B" w14:textId="77777777" w:rsidR="007C16A0" w:rsidRDefault="007C16A0">
      <w:pPr>
        <w:tabs>
          <w:tab w:val="left" w:pos="2070"/>
        </w:tabs>
        <w:rPr>
          <w:rFonts w:ascii="Verdana" w:hAnsi="Verdana"/>
          <w:sz w:val="18"/>
          <w:szCs w:val="18"/>
        </w:rPr>
      </w:pPr>
      <w:r>
        <w:rPr>
          <w:rFonts w:ascii="Verdana" w:hAnsi="Verdana"/>
          <w:sz w:val="18"/>
          <w:szCs w:val="18"/>
        </w:rPr>
        <w:tab/>
      </w:r>
      <w:r>
        <w:rPr>
          <w:rFonts w:ascii="Verdana" w:hAnsi="Verdana"/>
          <w:iCs/>
          <w:sz w:val="18"/>
          <w:szCs w:val="18"/>
        </w:rPr>
        <w:t>2000 River Edge Parkway, Suite 800</w:t>
      </w:r>
    </w:p>
    <w:p w14:paraId="44E8272C" w14:textId="77777777" w:rsidR="007C16A0" w:rsidRDefault="007C16A0">
      <w:pPr>
        <w:tabs>
          <w:tab w:val="left" w:pos="2070"/>
        </w:tabs>
        <w:rPr>
          <w:rFonts w:ascii="Verdana" w:hAnsi="Verdana"/>
          <w:sz w:val="18"/>
          <w:szCs w:val="18"/>
        </w:rPr>
      </w:pPr>
      <w:r>
        <w:rPr>
          <w:rFonts w:ascii="Verdana" w:hAnsi="Verdana"/>
          <w:sz w:val="18"/>
          <w:szCs w:val="18"/>
        </w:rPr>
        <w:tab/>
        <w:t>Atlanta, Georgia 30328</w:t>
      </w:r>
    </w:p>
    <w:p w14:paraId="44E8272D" w14:textId="77777777" w:rsidR="007C16A0" w:rsidRDefault="007C16A0">
      <w:pPr>
        <w:tabs>
          <w:tab w:val="left" w:pos="2070"/>
        </w:tabs>
        <w:rPr>
          <w:rFonts w:ascii="Verdana" w:hAnsi="Verdana"/>
          <w:sz w:val="18"/>
          <w:szCs w:val="18"/>
        </w:rPr>
      </w:pPr>
      <w:r>
        <w:rPr>
          <w:rFonts w:ascii="Verdana" w:hAnsi="Verdana"/>
          <w:sz w:val="18"/>
          <w:szCs w:val="18"/>
        </w:rPr>
        <w:tab/>
        <w:t>Phone: 770-952-1442</w:t>
      </w:r>
    </w:p>
    <w:p w14:paraId="44E8272E" w14:textId="77777777" w:rsidR="007C16A0" w:rsidRPr="006D4B48" w:rsidRDefault="007C16A0">
      <w:pPr>
        <w:tabs>
          <w:tab w:val="left" w:pos="2070"/>
        </w:tabs>
        <w:rPr>
          <w:rFonts w:ascii="Verdana" w:hAnsi="Verdana"/>
          <w:sz w:val="16"/>
          <w:szCs w:val="16"/>
        </w:rPr>
      </w:pPr>
    </w:p>
    <w:p w14:paraId="44E8272F" w14:textId="77777777" w:rsidR="007C16A0" w:rsidRDefault="00B47001">
      <w:pPr>
        <w:rPr>
          <w:rFonts w:ascii="Verdana" w:hAnsi="Verdana"/>
          <w:sz w:val="18"/>
          <w:szCs w:val="18"/>
        </w:rPr>
      </w:pPr>
      <w:r>
        <w:rPr>
          <w:rFonts w:ascii="Verdana" w:hAnsi="Verdana"/>
          <w:sz w:val="18"/>
          <w:szCs w:val="18"/>
        </w:rPr>
        <w:t xml:space="preserve">MANUFACTURER </w:t>
      </w:r>
      <w:r w:rsidR="007C16A0">
        <w:rPr>
          <w:rFonts w:ascii="Verdana" w:hAnsi="Verdana"/>
          <w:sz w:val="18"/>
          <w:szCs w:val="18"/>
        </w:rPr>
        <w:t>HEALTH AND TECHNICAL CONTACTS:</w:t>
      </w:r>
    </w:p>
    <w:p w14:paraId="44E82730" w14:textId="77777777" w:rsidR="00095630" w:rsidRPr="006D4B48" w:rsidRDefault="00095630">
      <w:pPr>
        <w:rPr>
          <w:rFonts w:ascii="Verdana" w:hAnsi="Verdana"/>
          <w:sz w:val="16"/>
          <w:szCs w:val="16"/>
        </w:rPr>
      </w:pPr>
    </w:p>
    <w:p w14:paraId="44E82731" w14:textId="77777777" w:rsidR="007C16A0" w:rsidRDefault="007C16A0">
      <w:pPr>
        <w:ind w:left="360"/>
        <w:rPr>
          <w:rFonts w:ascii="Verdana" w:hAnsi="Verdana"/>
          <w:sz w:val="18"/>
          <w:szCs w:val="18"/>
        </w:rPr>
      </w:pPr>
      <w:r>
        <w:rPr>
          <w:rFonts w:ascii="Verdana" w:hAnsi="Verdana"/>
          <w:sz w:val="18"/>
          <w:szCs w:val="18"/>
        </w:rPr>
        <w:t>From 8:00 AM to 5:00 PM (respective time zone); call one of the following numbers for the location closest to you:</w:t>
      </w:r>
    </w:p>
    <w:p w14:paraId="44E82732" w14:textId="77777777" w:rsidR="007C16A0" w:rsidRPr="006D4B48" w:rsidRDefault="007C16A0" w:rsidP="006D4B48">
      <w:pPr>
        <w:rPr>
          <w:rFonts w:ascii="Verdana" w:hAnsi="Verdana"/>
          <w:sz w:val="16"/>
          <w:szCs w:val="16"/>
        </w:rPr>
      </w:pPr>
    </w:p>
    <w:p w14:paraId="44E82733" w14:textId="77777777" w:rsidR="00A87337" w:rsidRDefault="00A87337" w:rsidP="00A87337">
      <w:pPr>
        <w:tabs>
          <w:tab w:val="left" w:pos="720"/>
          <w:tab w:val="left" w:pos="3420"/>
          <w:tab w:val="left" w:pos="5472"/>
          <w:tab w:val="left" w:pos="7650"/>
        </w:tabs>
        <w:rPr>
          <w:rFonts w:ascii="Verdana" w:hAnsi="Verdana"/>
          <w:sz w:val="18"/>
          <w:szCs w:val="18"/>
        </w:rPr>
      </w:pPr>
      <w:r>
        <w:rPr>
          <w:rFonts w:ascii="Verdana" w:hAnsi="Verdana"/>
          <w:sz w:val="18"/>
          <w:szCs w:val="18"/>
        </w:rPr>
        <w:tab/>
        <w:t>Camp Hill, Pennsylvania</w:t>
      </w:r>
      <w:r>
        <w:rPr>
          <w:rFonts w:ascii="Verdana" w:hAnsi="Verdana"/>
          <w:sz w:val="18"/>
          <w:szCs w:val="18"/>
        </w:rPr>
        <w:tab/>
        <w:t>800-688-1476</w:t>
      </w:r>
      <w:r>
        <w:rPr>
          <w:rFonts w:ascii="Verdana" w:hAnsi="Verdana"/>
          <w:sz w:val="18"/>
          <w:szCs w:val="18"/>
        </w:rPr>
        <w:tab/>
        <w:t>LaGrange, Georgia</w:t>
      </w:r>
      <w:r>
        <w:rPr>
          <w:rFonts w:ascii="Verdana" w:hAnsi="Verdana"/>
          <w:sz w:val="18"/>
          <w:szCs w:val="18"/>
        </w:rPr>
        <w:tab/>
      </w:r>
      <w:r>
        <w:rPr>
          <w:rFonts w:ascii="Verdana" w:hAnsi="Verdana"/>
          <w:sz w:val="18"/>
          <w:szCs w:val="18"/>
        </w:rPr>
        <w:tab/>
      </w:r>
      <w:r>
        <w:rPr>
          <w:rFonts w:ascii="Verdana" w:hAnsi="Verdana"/>
          <w:sz w:val="18"/>
          <w:szCs w:val="18"/>
        </w:rPr>
        <w:tab/>
        <w:t>800-955-1476</w:t>
      </w:r>
    </w:p>
    <w:p w14:paraId="44E82734" w14:textId="77777777" w:rsidR="00A87337" w:rsidRDefault="00A87337" w:rsidP="00A87337">
      <w:pPr>
        <w:tabs>
          <w:tab w:val="left" w:pos="720"/>
          <w:tab w:val="left" w:pos="3420"/>
          <w:tab w:val="left" w:pos="5472"/>
          <w:tab w:val="left" w:pos="7650"/>
        </w:tabs>
        <w:rPr>
          <w:rFonts w:ascii="Verdana" w:hAnsi="Verdana"/>
          <w:sz w:val="18"/>
          <w:szCs w:val="18"/>
        </w:rPr>
      </w:pPr>
      <w:r>
        <w:rPr>
          <w:rFonts w:ascii="Verdana" w:hAnsi="Verdana"/>
          <w:sz w:val="18"/>
          <w:szCs w:val="18"/>
        </w:rPr>
        <w:tab/>
        <w:t>East Moline, Illinois</w:t>
      </w:r>
      <w:r>
        <w:rPr>
          <w:rFonts w:ascii="Verdana" w:hAnsi="Verdana"/>
          <w:sz w:val="18"/>
          <w:szCs w:val="18"/>
        </w:rPr>
        <w:tab/>
        <w:t>800-677-1476</w:t>
      </w:r>
      <w:r>
        <w:rPr>
          <w:rFonts w:ascii="Verdana" w:hAnsi="Verdana"/>
          <w:sz w:val="18"/>
          <w:szCs w:val="18"/>
        </w:rPr>
        <w:tab/>
        <w:t>Phoenix, Arizona</w:t>
      </w:r>
      <w:r>
        <w:rPr>
          <w:rFonts w:ascii="Verdana" w:hAnsi="Verdana"/>
          <w:sz w:val="18"/>
          <w:szCs w:val="18"/>
        </w:rPr>
        <w:tab/>
      </w:r>
      <w:r>
        <w:rPr>
          <w:rFonts w:ascii="Verdana" w:hAnsi="Verdana"/>
          <w:sz w:val="18"/>
          <w:szCs w:val="18"/>
        </w:rPr>
        <w:tab/>
      </w:r>
      <w:r>
        <w:rPr>
          <w:rFonts w:ascii="Verdana" w:hAnsi="Verdana"/>
          <w:sz w:val="18"/>
          <w:szCs w:val="18"/>
        </w:rPr>
        <w:tab/>
        <w:t>800-477-1476</w:t>
      </w:r>
    </w:p>
    <w:p w14:paraId="44E82735" w14:textId="77777777" w:rsidR="00A87337" w:rsidRPr="006D4B48" w:rsidRDefault="00A87337" w:rsidP="00A87337">
      <w:pPr>
        <w:tabs>
          <w:tab w:val="left" w:pos="720"/>
          <w:tab w:val="left" w:pos="3420"/>
          <w:tab w:val="left" w:pos="5472"/>
          <w:tab w:val="left" w:pos="7650"/>
        </w:tabs>
        <w:rPr>
          <w:rFonts w:ascii="Verdana" w:hAnsi="Verdana"/>
          <w:sz w:val="18"/>
          <w:szCs w:val="18"/>
          <w:lang w:val="es-US"/>
        </w:rPr>
      </w:pPr>
      <w:r>
        <w:rPr>
          <w:rFonts w:ascii="Verdana" w:hAnsi="Verdana"/>
          <w:sz w:val="18"/>
          <w:szCs w:val="18"/>
        </w:rPr>
        <w:tab/>
      </w:r>
      <w:proofErr w:type="spellStart"/>
      <w:r w:rsidRPr="006D4B48">
        <w:rPr>
          <w:rFonts w:ascii="Verdana" w:hAnsi="Verdana"/>
          <w:sz w:val="18"/>
          <w:szCs w:val="18"/>
          <w:lang w:val="es-US"/>
        </w:rPr>
        <w:t>Northglenn</w:t>
      </w:r>
      <w:proofErr w:type="spellEnd"/>
      <w:r w:rsidRPr="006D4B48">
        <w:rPr>
          <w:rFonts w:ascii="Verdana" w:hAnsi="Verdana"/>
          <w:sz w:val="18"/>
          <w:szCs w:val="18"/>
          <w:lang w:val="es-US"/>
        </w:rPr>
        <w:t>, Colorado</w:t>
      </w:r>
      <w:r w:rsidRPr="006D4B48">
        <w:rPr>
          <w:rFonts w:ascii="Verdana" w:hAnsi="Verdana"/>
          <w:sz w:val="18"/>
          <w:szCs w:val="18"/>
          <w:lang w:val="es-US"/>
        </w:rPr>
        <w:tab/>
        <w:t>800-288-1476</w:t>
      </w:r>
      <w:r w:rsidRPr="006D4B48">
        <w:rPr>
          <w:rFonts w:ascii="Verdana" w:hAnsi="Verdana"/>
          <w:sz w:val="18"/>
          <w:szCs w:val="18"/>
          <w:lang w:val="es-US"/>
        </w:rPr>
        <w:tab/>
      </w:r>
      <w:proofErr w:type="spellStart"/>
      <w:r w:rsidRPr="006D4B48">
        <w:rPr>
          <w:rFonts w:ascii="Verdana" w:hAnsi="Verdana"/>
          <w:sz w:val="18"/>
          <w:szCs w:val="18"/>
          <w:lang w:val="es-US"/>
        </w:rPr>
        <w:t>Diboll</w:t>
      </w:r>
      <w:proofErr w:type="spellEnd"/>
      <w:r w:rsidRPr="006D4B48">
        <w:rPr>
          <w:rFonts w:ascii="Verdana" w:hAnsi="Verdana"/>
          <w:sz w:val="18"/>
          <w:szCs w:val="18"/>
          <w:lang w:val="es-US"/>
        </w:rPr>
        <w:t>, Texas</w:t>
      </w:r>
      <w:r w:rsidRPr="006D4B48">
        <w:rPr>
          <w:rFonts w:ascii="Verdana" w:hAnsi="Verdana"/>
          <w:sz w:val="18"/>
          <w:szCs w:val="18"/>
          <w:lang w:val="es-US"/>
        </w:rPr>
        <w:tab/>
      </w:r>
      <w:r w:rsidRPr="006D4B48">
        <w:rPr>
          <w:rFonts w:ascii="Verdana" w:hAnsi="Verdana"/>
          <w:sz w:val="18"/>
          <w:szCs w:val="18"/>
          <w:lang w:val="es-US"/>
        </w:rPr>
        <w:tab/>
      </w:r>
      <w:r w:rsidRPr="006D4B48">
        <w:rPr>
          <w:rFonts w:ascii="Verdana" w:hAnsi="Verdana"/>
          <w:sz w:val="18"/>
          <w:szCs w:val="18"/>
          <w:lang w:val="es-US"/>
        </w:rPr>
        <w:tab/>
        <w:t>800-766-1476</w:t>
      </w:r>
    </w:p>
    <w:p w14:paraId="44E82736" w14:textId="77777777" w:rsidR="00A87337" w:rsidRPr="006D4B48" w:rsidRDefault="00A87337" w:rsidP="00A87337">
      <w:pPr>
        <w:tabs>
          <w:tab w:val="left" w:pos="720"/>
          <w:tab w:val="left" w:pos="3420"/>
          <w:tab w:val="left" w:pos="5472"/>
          <w:tab w:val="left" w:pos="7650"/>
        </w:tabs>
        <w:rPr>
          <w:rFonts w:ascii="Verdana" w:hAnsi="Verdana"/>
          <w:sz w:val="18"/>
          <w:szCs w:val="18"/>
          <w:lang w:val="es-US"/>
        </w:rPr>
      </w:pPr>
      <w:r w:rsidRPr="006D4B48">
        <w:rPr>
          <w:rFonts w:ascii="Verdana" w:hAnsi="Verdana"/>
          <w:sz w:val="18"/>
          <w:szCs w:val="18"/>
          <w:lang w:val="es-US"/>
        </w:rPr>
        <w:tab/>
      </w:r>
      <w:proofErr w:type="spellStart"/>
      <w:r w:rsidRPr="006D4B48">
        <w:rPr>
          <w:rFonts w:ascii="Verdana" w:hAnsi="Verdana"/>
          <w:sz w:val="18"/>
          <w:szCs w:val="18"/>
          <w:lang w:val="es-US"/>
        </w:rPr>
        <w:t>Etobicoke</w:t>
      </w:r>
      <w:proofErr w:type="spellEnd"/>
      <w:r w:rsidRPr="006D4B48">
        <w:rPr>
          <w:rFonts w:ascii="Verdana" w:hAnsi="Verdana"/>
          <w:sz w:val="18"/>
          <w:szCs w:val="18"/>
          <w:lang w:val="es-US"/>
        </w:rPr>
        <w:t xml:space="preserve">, Ontario, </w:t>
      </w:r>
      <w:proofErr w:type="spellStart"/>
      <w:r w:rsidRPr="006D4B48">
        <w:rPr>
          <w:rFonts w:ascii="Verdana" w:hAnsi="Verdana"/>
          <w:sz w:val="18"/>
          <w:szCs w:val="18"/>
          <w:lang w:val="es-US"/>
        </w:rPr>
        <w:t>Canada</w:t>
      </w:r>
      <w:proofErr w:type="spellEnd"/>
      <w:r w:rsidRPr="006D4B48">
        <w:rPr>
          <w:rFonts w:ascii="Verdana" w:hAnsi="Verdana"/>
          <w:sz w:val="18"/>
          <w:szCs w:val="18"/>
          <w:lang w:val="es-US"/>
        </w:rPr>
        <w:tab/>
        <w:t>888-647-1476</w:t>
      </w:r>
      <w:r w:rsidRPr="006D4B48">
        <w:rPr>
          <w:rFonts w:ascii="Verdana" w:hAnsi="Verdana"/>
          <w:sz w:val="18"/>
          <w:szCs w:val="18"/>
          <w:lang w:val="es-US"/>
        </w:rPr>
        <w:tab/>
        <w:t xml:space="preserve">Delta, British Columbia, </w:t>
      </w:r>
      <w:proofErr w:type="spellStart"/>
      <w:r w:rsidRPr="006D4B48">
        <w:rPr>
          <w:rFonts w:ascii="Verdana" w:hAnsi="Verdana"/>
          <w:sz w:val="18"/>
          <w:szCs w:val="18"/>
          <w:lang w:val="es-US"/>
        </w:rPr>
        <w:t>Canada</w:t>
      </w:r>
      <w:proofErr w:type="spellEnd"/>
      <w:r w:rsidR="009C370B" w:rsidRPr="006D4B48">
        <w:rPr>
          <w:rFonts w:ascii="Verdana" w:hAnsi="Verdana"/>
          <w:sz w:val="18"/>
          <w:szCs w:val="18"/>
          <w:lang w:val="es-US"/>
        </w:rPr>
        <w:tab/>
        <w:t>855-267-1476</w:t>
      </w:r>
    </w:p>
    <w:p w14:paraId="44E82737" w14:textId="77777777" w:rsidR="00A87337" w:rsidRPr="006D4B48" w:rsidRDefault="00A87337" w:rsidP="00A87337">
      <w:pPr>
        <w:tabs>
          <w:tab w:val="left" w:pos="720"/>
          <w:tab w:val="left" w:pos="3420"/>
          <w:tab w:val="left" w:pos="5760"/>
          <w:tab w:val="left" w:pos="7650"/>
        </w:tabs>
        <w:rPr>
          <w:rFonts w:ascii="Verdana" w:hAnsi="Verdana"/>
          <w:sz w:val="16"/>
          <w:szCs w:val="16"/>
          <w:lang w:val="es-US"/>
        </w:rPr>
      </w:pPr>
    </w:p>
    <w:p w14:paraId="44E82738" w14:textId="77777777" w:rsidR="00A87337" w:rsidRDefault="00A87337" w:rsidP="00A87337">
      <w:pPr>
        <w:tabs>
          <w:tab w:val="left" w:pos="540"/>
          <w:tab w:val="left" w:pos="3600"/>
          <w:tab w:val="left" w:pos="5760"/>
          <w:tab w:val="left" w:pos="8190"/>
        </w:tabs>
        <w:ind w:left="360"/>
        <w:rPr>
          <w:rFonts w:ascii="Verdana" w:hAnsi="Verdana"/>
          <w:sz w:val="18"/>
          <w:szCs w:val="18"/>
        </w:rPr>
      </w:pPr>
      <w:r>
        <w:rPr>
          <w:rFonts w:ascii="Verdana" w:hAnsi="Verdana"/>
          <w:sz w:val="18"/>
          <w:szCs w:val="18"/>
        </w:rPr>
        <w:t>In the event of a chemical emergency after 5:00 PM and on weekends call CHEMTREC at 800-424-9300 or in Canada</w:t>
      </w:r>
      <w:r w:rsidR="009C370B">
        <w:rPr>
          <w:rFonts w:ascii="Verdana" w:hAnsi="Verdana"/>
          <w:sz w:val="18"/>
          <w:szCs w:val="18"/>
        </w:rPr>
        <w:t xml:space="preserve"> call</w:t>
      </w:r>
      <w:r>
        <w:rPr>
          <w:rFonts w:ascii="Verdana" w:hAnsi="Verdana"/>
          <w:sz w:val="18"/>
          <w:szCs w:val="18"/>
        </w:rPr>
        <w:t xml:space="preserve"> CANUTEC at 613-996-6666.</w:t>
      </w:r>
    </w:p>
    <w:p w14:paraId="44E82739" w14:textId="77777777" w:rsidR="007C16A0" w:rsidRPr="006D4B48" w:rsidRDefault="007C16A0">
      <w:pPr>
        <w:rPr>
          <w:rFonts w:ascii="Verdana" w:hAnsi="Verdana"/>
          <w:sz w:val="16"/>
          <w:szCs w:val="16"/>
        </w:rPr>
      </w:pPr>
    </w:p>
    <w:p w14:paraId="44E8273A" w14:textId="77777777" w:rsidR="007C16A0" w:rsidRDefault="007C16A0" w:rsidP="009C370B">
      <w:pPr>
        <w:pBdr>
          <w:top w:val="single" w:sz="6" w:space="1" w:color="000000"/>
          <w:left w:val="single" w:sz="6" w:space="4" w:color="000000"/>
          <w:bottom w:val="single" w:sz="6" w:space="12" w:color="000000"/>
          <w:right w:val="single" w:sz="6" w:space="4" w:color="000000"/>
        </w:pBdr>
        <w:shd w:val="clear" w:color="auto" w:fill="E6E6E6"/>
        <w:jc w:val="center"/>
        <w:rPr>
          <w:rFonts w:ascii="Verdana" w:hAnsi="Verdana"/>
          <w:b/>
          <w:bCs/>
        </w:rPr>
      </w:pPr>
      <w:r>
        <w:rPr>
          <w:rFonts w:ascii="Verdana" w:hAnsi="Verdana"/>
          <w:b/>
          <w:bCs/>
        </w:rPr>
        <w:t xml:space="preserve">SECTION 2: </w:t>
      </w:r>
      <w:r w:rsidR="009C370B">
        <w:rPr>
          <w:rFonts w:ascii="Verdana" w:hAnsi="Verdana"/>
          <w:b/>
          <w:bCs/>
        </w:rPr>
        <w:t>Hazard(s) Identification</w:t>
      </w:r>
      <w:r w:rsidR="00BE6662">
        <w:rPr>
          <w:rFonts w:ascii="Verdana" w:hAnsi="Verdana"/>
          <w:b/>
          <w:bCs/>
          <w:noProof/>
        </w:rPr>
        <w:drawing>
          <wp:anchor distT="0" distB="0" distL="114300" distR="114300" simplePos="0" relativeHeight="251663360" behindDoc="0" locked="0" layoutInCell="1" allowOverlap="1" wp14:anchorId="44E82979" wp14:editId="44E8297A">
            <wp:simplePos x="0" y="0"/>
            <wp:positionH relativeFrom="column">
              <wp:posOffset>6153150</wp:posOffset>
            </wp:positionH>
            <wp:positionV relativeFrom="paragraph">
              <wp:posOffset>-1905</wp:posOffset>
            </wp:positionV>
            <wp:extent cx="331470" cy="327660"/>
            <wp:effectExtent l="19050" t="0" r="0" b="0"/>
            <wp:wrapNone/>
            <wp:docPr id="13" name="Picture 2" descr="http://www.thecompliancecenter.com/img/icons/e_GH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compliancecenter.com/img/icons/e_GHS.gif"/>
                    <pic:cNvPicPr>
                      <a:picLocks noChangeAspect="1" noChangeArrowheads="1"/>
                    </pic:cNvPicPr>
                  </pic:nvPicPr>
                  <pic:blipFill>
                    <a:blip r:embed="rId10" cstate="print"/>
                    <a:srcRect/>
                    <a:stretch>
                      <a:fillRect/>
                    </a:stretch>
                  </pic:blipFill>
                  <pic:spPr bwMode="auto">
                    <a:xfrm>
                      <a:off x="0" y="0"/>
                      <a:ext cx="331470" cy="327660"/>
                    </a:xfrm>
                    <a:prstGeom prst="rect">
                      <a:avLst/>
                    </a:prstGeom>
                    <a:noFill/>
                    <a:ln w="9525">
                      <a:noFill/>
                      <a:miter lim="800000"/>
                      <a:headEnd/>
                      <a:tailEnd/>
                    </a:ln>
                  </pic:spPr>
                </pic:pic>
              </a:graphicData>
            </a:graphic>
          </wp:anchor>
        </w:drawing>
      </w:r>
    </w:p>
    <w:p w14:paraId="44E8273B" w14:textId="77777777" w:rsidR="007C16A0" w:rsidRPr="006D4B48" w:rsidRDefault="007C16A0">
      <w:pPr>
        <w:rPr>
          <w:rFonts w:ascii="Verdana" w:hAnsi="Verdana"/>
          <w:sz w:val="16"/>
          <w:szCs w:val="16"/>
        </w:rPr>
      </w:pPr>
    </w:p>
    <w:p w14:paraId="44E8273C" w14:textId="77777777" w:rsidR="006D4B48" w:rsidRPr="008A026A" w:rsidRDefault="006D4B48" w:rsidP="006D4B48">
      <w:pPr>
        <w:rPr>
          <w:rFonts w:ascii="Verdana" w:hAnsi="Verdana"/>
          <w:sz w:val="18"/>
          <w:szCs w:val="18"/>
        </w:rPr>
      </w:pPr>
      <w:r w:rsidRPr="008A026A">
        <w:rPr>
          <w:rFonts w:ascii="Verdana" w:hAnsi="Verdana"/>
          <w:caps/>
          <w:sz w:val="18"/>
          <w:szCs w:val="18"/>
        </w:rPr>
        <w:t>GHS Classification:</w:t>
      </w:r>
      <w:r w:rsidRPr="008A026A">
        <w:rPr>
          <w:rFonts w:ascii="Verdana" w:hAnsi="Verdana"/>
          <w:caps/>
          <w:sz w:val="18"/>
          <w:szCs w:val="18"/>
        </w:rPr>
        <w:tab/>
      </w:r>
      <w:r w:rsidRPr="008A026A">
        <w:rPr>
          <w:rFonts w:ascii="Verdana" w:hAnsi="Verdana"/>
          <w:sz w:val="18"/>
          <w:szCs w:val="18"/>
        </w:rPr>
        <w:t>Not a hazardous substance or mixture</w:t>
      </w:r>
    </w:p>
    <w:p w14:paraId="44E8273D" w14:textId="77777777" w:rsidR="006D4B48" w:rsidRPr="006D4B48" w:rsidRDefault="006D4B48" w:rsidP="006D4B48">
      <w:pPr>
        <w:rPr>
          <w:rFonts w:ascii="Verdana" w:hAnsi="Verdana"/>
          <w:sz w:val="16"/>
          <w:szCs w:val="16"/>
        </w:rPr>
      </w:pPr>
    </w:p>
    <w:p w14:paraId="44E8273E" w14:textId="77777777" w:rsidR="006D4B48" w:rsidRPr="008A026A" w:rsidRDefault="006D4B48" w:rsidP="006D4B48">
      <w:pPr>
        <w:rPr>
          <w:rFonts w:ascii="Verdana" w:hAnsi="Verdana"/>
          <w:sz w:val="18"/>
          <w:szCs w:val="18"/>
        </w:rPr>
      </w:pPr>
      <w:r w:rsidRPr="008A026A">
        <w:rPr>
          <w:rFonts w:ascii="Verdana" w:hAnsi="Verdana"/>
          <w:sz w:val="18"/>
          <w:szCs w:val="18"/>
        </w:rPr>
        <w:t>GHS Label Element:</w:t>
      </w:r>
      <w:r w:rsidRPr="008A026A">
        <w:rPr>
          <w:rFonts w:ascii="Verdana" w:hAnsi="Verdana"/>
          <w:sz w:val="18"/>
          <w:szCs w:val="18"/>
        </w:rPr>
        <w:tab/>
        <w:t>Not a hazardous substance or mixture</w:t>
      </w:r>
    </w:p>
    <w:p w14:paraId="44E8273F" w14:textId="77777777" w:rsidR="006D4B48" w:rsidRPr="006D4B48" w:rsidRDefault="006D4B48" w:rsidP="006D4B48">
      <w:pPr>
        <w:rPr>
          <w:rFonts w:ascii="Verdana" w:hAnsi="Verdana"/>
          <w:sz w:val="16"/>
          <w:szCs w:val="16"/>
        </w:rPr>
      </w:pPr>
    </w:p>
    <w:p w14:paraId="44E82740" w14:textId="77777777" w:rsidR="006D4B48" w:rsidRDefault="006D4B48" w:rsidP="006D4B48">
      <w:pPr>
        <w:ind w:left="864" w:hanging="864"/>
        <w:rPr>
          <w:rFonts w:ascii="Verdana" w:hAnsi="Verdana"/>
          <w:sz w:val="18"/>
          <w:szCs w:val="18"/>
        </w:rPr>
      </w:pPr>
      <w:r w:rsidRPr="008A026A">
        <w:rPr>
          <w:rFonts w:ascii="Verdana" w:hAnsi="Verdana"/>
          <w:sz w:val="18"/>
          <w:szCs w:val="18"/>
        </w:rPr>
        <w:t>WHMIS:</w:t>
      </w:r>
      <w:r w:rsidRPr="008A026A">
        <w:rPr>
          <w:rFonts w:ascii="Verdana" w:hAnsi="Verdana"/>
          <w:sz w:val="18"/>
          <w:szCs w:val="18"/>
        </w:rPr>
        <w:tab/>
        <w:t>In Canada, the product mentioned above is not considered hazardous under the Workplace Hazardous Materials Information System (WHMIS)</w:t>
      </w:r>
    </w:p>
    <w:p w14:paraId="44E82741" w14:textId="77777777" w:rsidR="00B47001" w:rsidRPr="006D4B48" w:rsidRDefault="00B47001" w:rsidP="00B47001">
      <w:pPr>
        <w:rPr>
          <w:rFonts w:ascii="Verdana" w:hAnsi="Verdana"/>
          <w:sz w:val="16"/>
          <w:szCs w:val="16"/>
        </w:rPr>
      </w:pPr>
    </w:p>
    <w:p w14:paraId="44E82742" w14:textId="77777777" w:rsidR="009C370B" w:rsidRDefault="009C370B" w:rsidP="009C370B">
      <w:pPr>
        <w:rPr>
          <w:rFonts w:ascii="Verdana" w:hAnsi="Verdana"/>
          <w:sz w:val="18"/>
          <w:szCs w:val="18"/>
        </w:rPr>
      </w:pPr>
      <w:r>
        <w:rPr>
          <w:rFonts w:ascii="Verdana" w:hAnsi="Verdana"/>
          <w:sz w:val="18"/>
          <w:szCs w:val="18"/>
        </w:rPr>
        <w:t>No unusual conditions are expected from this product. Freshly expanded or heated foam may off-gas some pentane-blowing agent, which is heavier than air and may accumulate to ignitable concentrations if stored inside a sealed container or within confined areas. Ignitable atmospheres have concentrations that exceed inhalation exposure limits for workers, further reinforcing the need for ventilation when foam is freshly expanded.</w:t>
      </w:r>
    </w:p>
    <w:p w14:paraId="44E82743" w14:textId="77777777" w:rsidR="009C370B" w:rsidRPr="006D4B48" w:rsidRDefault="009C370B" w:rsidP="009C370B">
      <w:pPr>
        <w:rPr>
          <w:rFonts w:ascii="Verdana" w:hAnsi="Verdana"/>
          <w:sz w:val="16"/>
          <w:szCs w:val="16"/>
          <w:highlight w:val="yellow"/>
        </w:rPr>
      </w:pPr>
    </w:p>
    <w:p w14:paraId="44E82744" w14:textId="77777777" w:rsidR="009C370B" w:rsidRDefault="009C370B" w:rsidP="009C370B">
      <w:pPr>
        <w:rPr>
          <w:rFonts w:ascii="Verdana" w:hAnsi="Verdana"/>
          <w:sz w:val="18"/>
          <w:szCs w:val="18"/>
        </w:rPr>
      </w:pPr>
      <w:proofErr w:type="gramStart"/>
      <w:r>
        <w:rPr>
          <w:rFonts w:ascii="Verdana" w:hAnsi="Verdana"/>
          <w:sz w:val="18"/>
          <w:szCs w:val="18"/>
        </w:rPr>
        <w:t>With the exception of</w:t>
      </w:r>
      <w:proofErr w:type="gramEnd"/>
      <w:r>
        <w:rPr>
          <w:rFonts w:ascii="Verdana" w:hAnsi="Verdana"/>
          <w:sz w:val="18"/>
          <w:szCs w:val="18"/>
        </w:rPr>
        <w:t xml:space="preserve"> the blowing agent, these products do not present an inhalation, ingestion, or contact health hazard unless subjected to operations such as sawing, sanding, or machining that result in the generation of airborne particulates (dusts). Exposure to high dust levels may irritate the skin, eyes, nose, throat, or upper respiratory tract. Inhalation of high amounts of dust over long periods may overload lung clearance mechanisms and make lungs more </w:t>
      </w:r>
      <w:r>
        <w:rPr>
          <w:rFonts w:ascii="Verdana" w:hAnsi="Verdana"/>
          <w:sz w:val="18"/>
          <w:szCs w:val="18"/>
        </w:rPr>
        <w:lastRenderedPageBreak/>
        <w:t>vulnerable to respiratory disease</w:t>
      </w:r>
      <w:r>
        <w:rPr>
          <w:rFonts w:ascii="Georgia" w:hAnsi="Georgia"/>
          <w:sz w:val="18"/>
          <w:szCs w:val="18"/>
        </w:rPr>
        <w:t>. [</w:t>
      </w:r>
      <w:r>
        <w:rPr>
          <w:rFonts w:ascii="Verdana" w:hAnsi="Verdana"/>
          <w:sz w:val="18"/>
          <w:szCs w:val="18"/>
        </w:rPr>
        <w:t xml:space="preserve">See Section </w:t>
      </w:r>
      <w:r w:rsidR="00B47001">
        <w:rPr>
          <w:rFonts w:ascii="Verdana" w:hAnsi="Verdana"/>
          <w:sz w:val="18"/>
          <w:szCs w:val="18"/>
        </w:rPr>
        <w:t>3</w:t>
      </w:r>
      <w:r>
        <w:rPr>
          <w:rFonts w:ascii="Verdana" w:hAnsi="Verdana"/>
          <w:sz w:val="18"/>
          <w:szCs w:val="18"/>
        </w:rPr>
        <w:t xml:space="preserve"> of this SDS for other exposure limit standards for </w:t>
      </w:r>
      <w:r w:rsidR="00B47001">
        <w:rPr>
          <w:rFonts w:ascii="Verdana" w:hAnsi="Verdana"/>
          <w:sz w:val="18"/>
          <w:szCs w:val="18"/>
        </w:rPr>
        <w:t xml:space="preserve">the </w:t>
      </w:r>
      <w:r>
        <w:rPr>
          <w:rFonts w:ascii="Verdana" w:hAnsi="Verdana"/>
          <w:sz w:val="18"/>
          <w:szCs w:val="18"/>
        </w:rPr>
        <w:t>product ingredients.]</w:t>
      </w:r>
    </w:p>
    <w:p w14:paraId="44E82745" w14:textId="77777777" w:rsidR="009C370B" w:rsidRPr="006D4B48" w:rsidRDefault="009C370B" w:rsidP="009C370B">
      <w:pPr>
        <w:rPr>
          <w:rFonts w:ascii="Verdana" w:hAnsi="Verdana"/>
          <w:sz w:val="16"/>
          <w:szCs w:val="16"/>
        </w:rPr>
      </w:pPr>
    </w:p>
    <w:p w14:paraId="44E82746" w14:textId="77777777" w:rsidR="009C370B" w:rsidRDefault="009C370B" w:rsidP="009C370B">
      <w:pPr>
        <w:rPr>
          <w:rFonts w:ascii="Verdana" w:hAnsi="Verdana"/>
          <w:sz w:val="18"/>
          <w:szCs w:val="18"/>
        </w:rPr>
      </w:pPr>
      <w:r>
        <w:rPr>
          <w:rFonts w:ascii="Verdana" w:hAnsi="Verdana"/>
          <w:sz w:val="18"/>
          <w:szCs w:val="18"/>
        </w:rPr>
        <w:t>Canadian users: LD50 and LC50 data are listed below for those constituent(s) that are available.</w:t>
      </w:r>
    </w:p>
    <w:p w14:paraId="44E82747" w14:textId="77777777" w:rsidR="009C370B" w:rsidRPr="006D4B48" w:rsidRDefault="009C370B" w:rsidP="009C370B">
      <w:pPr>
        <w:rPr>
          <w:rFonts w:ascii="Verdana" w:hAnsi="Verdana"/>
          <w:sz w:val="16"/>
          <w:szCs w:val="16"/>
        </w:r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1483"/>
        <w:gridCol w:w="2340"/>
        <w:gridCol w:w="2250"/>
        <w:gridCol w:w="2250"/>
        <w:gridCol w:w="1710"/>
      </w:tblGrid>
      <w:tr w:rsidR="00F21DAF" w14:paraId="44E8274C" w14:textId="77777777" w:rsidTr="0026584A">
        <w:trPr>
          <w:jc w:val="center"/>
        </w:trPr>
        <w:tc>
          <w:tcPr>
            <w:tcW w:w="1483" w:type="dxa"/>
            <w:vMerge w:val="restart"/>
          </w:tcPr>
          <w:p w14:paraId="44E82748" w14:textId="77777777" w:rsidR="00F21DAF" w:rsidRPr="00AF533E" w:rsidRDefault="00F21DAF" w:rsidP="0026584A">
            <w:pPr>
              <w:rPr>
                <w:rFonts w:ascii="Verdana" w:hAnsi="Verdana"/>
                <w:sz w:val="16"/>
                <w:szCs w:val="16"/>
              </w:rPr>
            </w:pPr>
          </w:p>
        </w:tc>
        <w:tc>
          <w:tcPr>
            <w:tcW w:w="2340" w:type="dxa"/>
          </w:tcPr>
          <w:p w14:paraId="44E82749" w14:textId="77777777" w:rsidR="00F21DAF" w:rsidRDefault="00F21DAF" w:rsidP="0026584A">
            <w:pPr>
              <w:jc w:val="center"/>
              <w:rPr>
                <w:rFonts w:ascii="Verdana" w:hAnsi="Verdana"/>
                <w:sz w:val="18"/>
                <w:szCs w:val="18"/>
              </w:rPr>
            </w:pPr>
            <w:r>
              <w:rPr>
                <w:rFonts w:ascii="Verdana" w:hAnsi="Verdana"/>
                <w:sz w:val="18"/>
                <w:szCs w:val="18"/>
              </w:rPr>
              <w:t>LC50</w:t>
            </w:r>
          </w:p>
        </w:tc>
        <w:tc>
          <w:tcPr>
            <w:tcW w:w="2250" w:type="dxa"/>
          </w:tcPr>
          <w:p w14:paraId="44E8274A" w14:textId="77777777" w:rsidR="00F21DAF" w:rsidRDefault="00F21DAF" w:rsidP="0026584A">
            <w:pPr>
              <w:jc w:val="center"/>
              <w:rPr>
                <w:rFonts w:ascii="Verdana" w:hAnsi="Verdana"/>
                <w:sz w:val="18"/>
                <w:szCs w:val="18"/>
              </w:rPr>
            </w:pPr>
            <w:r>
              <w:rPr>
                <w:rFonts w:ascii="Verdana" w:hAnsi="Verdana"/>
                <w:sz w:val="18"/>
                <w:szCs w:val="18"/>
              </w:rPr>
              <w:t>LD50</w:t>
            </w:r>
          </w:p>
        </w:tc>
        <w:tc>
          <w:tcPr>
            <w:tcW w:w="3960" w:type="dxa"/>
            <w:gridSpan w:val="2"/>
          </w:tcPr>
          <w:p w14:paraId="44E8274B" w14:textId="77777777" w:rsidR="00F21DAF" w:rsidRDefault="00F21DAF" w:rsidP="0026584A">
            <w:pPr>
              <w:jc w:val="center"/>
              <w:rPr>
                <w:rFonts w:ascii="Verdana" w:hAnsi="Verdana"/>
                <w:sz w:val="18"/>
                <w:szCs w:val="18"/>
              </w:rPr>
            </w:pPr>
            <w:r>
              <w:rPr>
                <w:rFonts w:ascii="Verdana" w:hAnsi="Verdana"/>
                <w:sz w:val="18"/>
                <w:szCs w:val="18"/>
              </w:rPr>
              <w:t>Hodge &amp; Sterner classes</w:t>
            </w:r>
          </w:p>
        </w:tc>
      </w:tr>
      <w:tr w:rsidR="00F21DAF" w14:paraId="44E82752" w14:textId="77777777" w:rsidTr="0026584A">
        <w:trPr>
          <w:jc w:val="center"/>
        </w:trPr>
        <w:tc>
          <w:tcPr>
            <w:tcW w:w="1483" w:type="dxa"/>
            <w:vMerge/>
          </w:tcPr>
          <w:p w14:paraId="44E8274D" w14:textId="77777777" w:rsidR="00F21DAF" w:rsidRDefault="00F21DAF" w:rsidP="0026584A">
            <w:pPr>
              <w:rPr>
                <w:rFonts w:ascii="Verdana" w:hAnsi="Verdana"/>
                <w:sz w:val="18"/>
                <w:szCs w:val="18"/>
              </w:rPr>
            </w:pPr>
          </w:p>
        </w:tc>
        <w:tc>
          <w:tcPr>
            <w:tcW w:w="2340" w:type="dxa"/>
            <w:tcBorders>
              <w:bottom w:val="single" w:sz="4" w:space="0" w:color="auto"/>
            </w:tcBorders>
          </w:tcPr>
          <w:p w14:paraId="44E8274E" w14:textId="77777777" w:rsidR="00F21DAF" w:rsidRDefault="00F21DAF" w:rsidP="0026584A">
            <w:pPr>
              <w:jc w:val="center"/>
              <w:rPr>
                <w:rFonts w:ascii="Verdana" w:hAnsi="Verdana"/>
                <w:sz w:val="18"/>
                <w:szCs w:val="18"/>
              </w:rPr>
            </w:pPr>
            <w:r>
              <w:rPr>
                <w:rFonts w:ascii="Verdana" w:hAnsi="Verdana"/>
                <w:sz w:val="18"/>
                <w:szCs w:val="18"/>
              </w:rPr>
              <w:t>mg</w:t>
            </w:r>
            <w:proofErr w:type="gramStart"/>
            <w:r>
              <w:rPr>
                <w:rFonts w:ascii="Verdana" w:hAnsi="Verdana"/>
                <w:sz w:val="18"/>
                <w:szCs w:val="18"/>
              </w:rPr>
              <w:t>/(</w:t>
            </w:r>
            <w:proofErr w:type="gramEnd"/>
            <w:r>
              <w:rPr>
                <w:rFonts w:ascii="Verdana" w:hAnsi="Verdana"/>
                <w:sz w:val="18"/>
                <w:szCs w:val="18"/>
              </w:rPr>
              <w:t>m3 air)</w:t>
            </w:r>
          </w:p>
        </w:tc>
        <w:tc>
          <w:tcPr>
            <w:tcW w:w="2250" w:type="dxa"/>
            <w:tcBorders>
              <w:bottom w:val="single" w:sz="4" w:space="0" w:color="auto"/>
            </w:tcBorders>
          </w:tcPr>
          <w:p w14:paraId="44E8274F" w14:textId="77777777" w:rsidR="00F21DAF" w:rsidRDefault="00F21DAF" w:rsidP="0026584A">
            <w:pPr>
              <w:jc w:val="center"/>
              <w:rPr>
                <w:rFonts w:ascii="Verdana" w:hAnsi="Verdana"/>
                <w:sz w:val="18"/>
                <w:szCs w:val="18"/>
              </w:rPr>
            </w:pPr>
            <w:r>
              <w:rPr>
                <w:rFonts w:ascii="Verdana" w:hAnsi="Verdana"/>
                <w:sz w:val="18"/>
                <w:szCs w:val="18"/>
              </w:rPr>
              <w:t>mg</w:t>
            </w:r>
            <w:proofErr w:type="gramStart"/>
            <w:r>
              <w:rPr>
                <w:rFonts w:ascii="Verdana" w:hAnsi="Verdana"/>
                <w:sz w:val="18"/>
                <w:szCs w:val="18"/>
              </w:rPr>
              <w:t>/(</w:t>
            </w:r>
            <w:proofErr w:type="gramEnd"/>
            <w:r>
              <w:rPr>
                <w:rFonts w:ascii="Verdana" w:hAnsi="Verdana"/>
                <w:sz w:val="18"/>
                <w:szCs w:val="18"/>
              </w:rPr>
              <w:t xml:space="preserve">kg body </w:t>
            </w:r>
            <w:proofErr w:type="spellStart"/>
            <w:r>
              <w:rPr>
                <w:rFonts w:ascii="Verdana" w:hAnsi="Verdana"/>
                <w:sz w:val="18"/>
                <w:szCs w:val="18"/>
              </w:rPr>
              <w:t>wgt</w:t>
            </w:r>
            <w:proofErr w:type="spellEnd"/>
            <w:r>
              <w:rPr>
                <w:rFonts w:ascii="Verdana" w:hAnsi="Verdana"/>
                <w:sz w:val="18"/>
                <w:szCs w:val="18"/>
              </w:rPr>
              <w:t>)</w:t>
            </w:r>
          </w:p>
        </w:tc>
        <w:tc>
          <w:tcPr>
            <w:tcW w:w="2250" w:type="dxa"/>
            <w:tcBorders>
              <w:bottom w:val="single" w:sz="4" w:space="0" w:color="auto"/>
            </w:tcBorders>
          </w:tcPr>
          <w:p w14:paraId="44E82750" w14:textId="77777777" w:rsidR="00F21DAF" w:rsidRDefault="00F21DAF" w:rsidP="0026584A">
            <w:pPr>
              <w:jc w:val="center"/>
              <w:rPr>
                <w:rFonts w:ascii="Verdana" w:hAnsi="Verdana"/>
                <w:sz w:val="18"/>
                <w:szCs w:val="18"/>
              </w:rPr>
            </w:pPr>
            <w:r>
              <w:rPr>
                <w:rFonts w:ascii="Verdana" w:hAnsi="Verdana"/>
                <w:sz w:val="18"/>
                <w:szCs w:val="18"/>
              </w:rPr>
              <w:t>(inhalation)</w:t>
            </w:r>
          </w:p>
        </w:tc>
        <w:tc>
          <w:tcPr>
            <w:tcW w:w="1710" w:type="dxa"/>
            <w:tcBorders>
              <w:bottom w:val="single" w:sz="4" w:space="0" w:color="auto"/>
            </w:tcBorders>
          </w:tcPr>
          <w:p w14:paraId="44E82751" w14:textId="77777777" w:rsidR="00F21DAF" w:rsidRDefault="00F21DAF" w:rsidP="0026584A">
            <w:pPr>
              <w:jc w:val="center"/>
              <w:rPr>
                <w:rFonts w:ascii="Verdana" w:hAnsi="Verdana"/>
                <w:sz w:val="18"/>
                <w:szCs w:val="18"/>
              </w:rPr>
            </w:pPr>
            <w:r>
              <w:rPr>
                <w:rFonts w:ascii="Verdana" w:hAnsi="Verdana"/>
                <w:sz w:val="18"/>
                <w:szCs w:val="18"/>
              </w:rPr>
              <w:t>(oral)</w:t>
            </w:r>
          </w:p>
        </w:tc>
      </w:tr>
      <w:tr w:rsidR="00F21DAF" w14:paraId="44E82757" w14:textId="77777777" w:rsidTr="0026584A">
        <w:trPr>
          <w:trHeight w:val="296"/>
          <w:jc w:val="center"/>
        </w:trPr>
        <w:tc>
          <w:tcPr>
            <w:tcW w:w="3823" w:type="dxa"/>
            <w:gridSpan w:val="2"/>
            <w:tcBorders>
              <w:right w:val="nil"/>
            </w:tcBorders>
            <w:vAlign w:val="center"/>
          </w:tcPr>
          <w:p w14:paraId="44E82753" w14:textId="77777777" w:rsidR="00F21DAF" w:rsidRDefault="00F21DAF" w:rsidP="0026584A">
            <w:pPr>
              <w:rPr>
                <w:rFonts w:ascii="Verdana" w:hAnsi="Verdana"/>
                <w:sz w:val="18"/>
                <w:szCs w:val="18"/>
              </w:rPr>
            </w:pPr>
            <w:r w:rsidRPr="00AF533E">
              <w:rPr>
                <w:rFonts w:ascii="Verdana" w:hAnsi="Verdana"/>
                <w:sz w:val="16"/>
                <w:szCs w:val="16"/>
              </w:rPr>
              <w:t>Organic Felt Facer:</w:t>
            </w:r>
          </w:p>
        </w:tc>
        <w:tc>
          <w:tcPr>
            <w:tcW w:w="2250" w:type="dxa"/>
            <w:tcBorders>
              <w:left w:val="nil"/>
              <w:right w:val="nil"/>
            </w:tcBorders>
            <w:vAlign w:val="center"/>
          </w:tcPr>
          <w:p w14:paraId="44E82754" w14:textId="77777777" w:rsidR="00F21DAF" w:rsidRDefault="00F21DAF" w:rsidP="0026584A">
            <w:pPr>
              <w:jc w:val="center"/>
              <w:rPr>
                <w:rFonts w:ascii="Verdana" w:hAnsi="Verdana"/>
                <w:sz w:val="18"/>
                <w:szCs w:val="18"/>
              </w:rPr>
            </w:pPr>
          </w:p>
        </w:tc>
        <w:tc>
          <w:tcPr>
            <w:tcW w:w="2250" w:type="dxa"/>
            <w:tcBorders>
              <w:left w:val="nil"/>
              <w:right w:val="nil"/>
            </w:tcBorders>
            <w:vAlign w:val="center"/>
          </w:tcPr>
          <w:p w14:paraId="44E82755" w14:textId="77777777" w:rsidR="00F21DAF" w:rsidRDefault="00F21DAF" w:rsidP="0026584A">
            <w:pPr>
              <w:jc w:val="center"/>
              <w:rPr>
                <w:rFonts w:ascii="Verdana" w:hAnsi="Verdana"/>
                <w:sz w:val="18"/>
                <w:szCs w:val="18"/>
              </w:rPr>
            </w:pPr>
          </w:p>
        </w:tc>
        <w:tc>
          <w:tcPr>
            <w:tcW w:w="1710" w:type="dxa"/>
            <w:tcBorders>
              <w:left w:val="nil"/>
            </w:tcBorders>
            <w:vAlign w:val="center"/>
          </w:tcPr>
          <w:p w14:paraId="44E82756" w14:textId="77777777" w:rsidR="00F21DAF" w:rsidRDefault="00F21DAF" w:rsidP="0026584A">
            <w:pPr>
              <w:jc w:val="center"/>
              <w:rPr>
                <w:rFonts w:ascii="Verdana" w:hAnsi="Verdana"/>
                <w:sz w:val="18"/>
                <w:szCs w:val="18"/>
              </w:rPr>
            </w:pPr>
          </w:p>
        </w:tc>
      </w:tr>
      <w:tr w:rsidR="00F21DAF" w14:paraId="44E8275D" w14:textId="77777777" w:rsidTr="0026584A">
        <w:trPr>
          <w:trHeight w:val="296"/>
          <w:jc w:val="center"/>
        </w:trPr>
        <w:tc>
          <w:tcPr>
            <w:tcW w:w="1483" w:type="dxa"/>
            <w:vAlign w:val="center"/>
          </w:tcPr>
          <w:p w14:paraId="44E82758" w14:textId="77777777" w:rsidR="00F21DAF" w:rsidRDefault="00F21DAF" w:rsidP="0026584A">
            <w:pPr>
              <w:jc w:val="center"/>
              <w:rPr>
                <w:rFonts w:ascii="Verdana" w:hAnsi="Verdana"/>
                <w:sz w:val="18"/>
                <w:szCs w:val="18"/>
              </w:rPr>
            </w:pPr>
            <w:r>
              <w:rPr>
                <w:rFonts w:ascii="Verdana" w:hAnsi="Verdana"/>
                <w:sz w:val="18"/>
                <w:szCs w:val="18"/>
              </w:rPr>
              <w:t>Pentanes</w:t>
            </w:r>
          </w:p>
        </w:tc>
        <w:tc>
          <w:tcPr>
            <w:tcW w:w="2340" w:type="dxa"/>
            <w:vAlign w:val="center"/>
          </w:tcPr>
          <w:p w14:paraId="44E82759" w14:textId="77777777" w:rsidR="00F21DAF" w:rsidRDefault="00F21DAF" w:rsidP="0026584A">
            <w:pPr>
              <w:jc w:val="center"/>
              <w:rPr>
                <w:rFonts w:ascii="Verdana" w:hAnsi="Verdana"/>
                <w:sz w:val="18"/>
                <w:szCs w:val="18"/>
              </w:rPr>
            </w:pPr>
            <w:r>
              <w:rPr>
                <w:rFonts w:ascii="Verdana" w:hAnsi="Verdana"/>
                <w:sz w:val="18"/>
                <w:szCs w:val="18"/>
              </w:rPr>
              <w:t xml:space="preserve">364,000 (rat, </w:t>
            </w:r>
            <w:proofErr w:type="spellStart"/>
            <w:r>
              <w:rPr>
                <w:rFonts w:ascii="Verdana" w:hAnsi="Verdana"/>
                <w:sz w:val="18"/>
                <w:szCs w:val="18"/>
              </w:rPr>
              <w:t>inh</w:t>
            </w:r>
            <w:proofErr w:type="spellEnd"/>
            <w:r>
              <w:rPr>
                <w:rFonts w:ascii="Verdana" w:hAnsi="Verdana"/>
                <w:sz w:val="18"/>
                <w:szCs w:val="18"/>
              </w:rPr>
              <w:t>, 4hr)</w:t>
            </w:r>
          </w:p>
        </w:tc>
        <w:tc>
          <w:tcPr>
            <w:tcW w:w="2250" w:type="dxa"/>
            <w:vAlign w:val="center"/>
          </w:tcPr>
          <w:p w14:paraId="44E8275A" w14:textId="77777777" w:rsidR="00F21DAF" w:rsidRDefault="00F21DAF" w:rsidP="0026584A">
            <w:pPr>
              <w:jc w:val="center"/>
              <w:rPr>
                <w:rFonts w:ascii="Verdana" w:hAnsi="Verdana"/>
                <w:sz w:val="18"/>
                <w:szCs w:val="18"/>
              </w:rPr>
            </w:pPr>
            <w:r>
              <w:rPr>
                <w:rFonts w:ascii="Verdana" w:hAnsi="Verdana"/>
                <w:sz w:val="18"/>
                <w:szCs w:val="18"/>
              </w:rPr>
              <w:t xml:space="preserve">446 (mouse, </w:t>
            </w:r>
            <w:proofErr w:type="spellStart"/>
            <w:r>
              <w:rPr>
                <w:rFonts w:ascii="Verdana" w:hAnsi="Verdana"/>
                <w:sz w:val="18"/>
                <w:szCs w:val="18"/>
              </w:rPr>
              <w:t>i.v.</w:t>
            </w:r>
            <w:proofErr w:type="spellEnd"/>
            <w:r>
              <w:rPr>
                <w:rFonts w:ascii="Verdana" w:hAnsi="Verdana"/>
                <w:sz w:val="18"/>
                <w:szCs w:val="18"/>
              </w:rPr>
              <w:t>)</w:t>
            </w:r>
          </w:p>
        </w:tc>
        <w:tc>
          <w:tcPr>
            <w:tcW w:w="2250" w:type="dxa"/>
            <w:vAlign w:val="center"/>
          </w:tcPr>
          <w:p w14:paraId="44E8275B" w14:textId="77777777" w:rsidR="00F21DAF" w:rsidRDefault="00F21DAF" w:rsidP="0026584A">
            <w:pPr>
              <w:jc w:val="center"/>
              <w:rPr>
                <w:rFonts w:ascii="Verdana" w:hAnsi="Verdana"/>
                <w:sz w:val="18"/>
                <w:szCs w:val="18"/>
              </w:rPr>
            </w:pPr>
            <w:r>
              <w:rPr>
                <w:rFonts w:ascii="Verdana" w:hAnsi="Verdana"/>
                <w:sz w:val="18"/>
                <w:szCs w:val="18"/>
              </w:rPr>
              <w:t>relatively harmless</w:t>
            </w:r>
          </w:p>
        </w:tc>
        <w:tc>
          <w:tcPr>
            <w:tcW w:w="1710" w:type="dxa"/>
            <w:vAlign w:val="center"/>
          </w:tcPr>
          <w:p w14:paraId="44E8275C" w14:textId="77777777" w:rsidR="00F21DAF" w:rsidRDefault="00F21DAF" w:rsidP="0026584A">
            <w:pPr>
              <w:jc w:val="center"/>
              <w:rPr>
                <w:rFonts w:ascii="Verdana" w:hAnsi="Verdana"/>
                <w:sz w:val="18"/>
                <w:szCs w:val="18"/>
              </w:rPr>
            </w:pPr>
            <w:r>
              <w:rPr>
                <w:rFonts w:ascii="Verdana" w:hAnsi="Verdana"/>
                <w:sz w:val="18"/>
                <w:szCs w:val="18"/>
              </w:rPr>
              <w:t>insufficient data</w:t>
            </w:r>
          </w:p>
        </w:tc>
      </w:tr>
      <w:tr w:rsidR="00F21DAF" w14:paraId="44E82764" w14:textId="77777777" w:rsidTr="0026584A">
        <w:trPr>
          <w:trHeight w:val="296"/>
          <w:jc w:val="center"/>
        </w:trPr>
        <w:tc>
          <w:tcPr>
            <w:tcW w:w="1483" w:type="dxa"/>
            <w:vAlign w:val="center"/>
          </w:tcPr>
          <w:p w14:paraId="44E8275E" w14:textId="77777777" w:rsidR="00F21DAF" w:rsidRDefault="00F21DAF" w:rsidP="0026584A">
            <w:pPr>
              <w:jc w:val="center"/>
              <w:rPr>
                <w:rFonts w:ascii="Verdana" w:hAnsi="Verdana"/>
                <w:sz w:val="18"/>
                <w:szCs w:val="18"/>
              </w:rPr>
            </w:pPr>
            <w:r>
              <w:rPr>
                <w:rFonts w:ascii="Verdana" w:hAnsi="Verdana"/>
                <w:sz w:val="18"/>
                <w:szCs w:val="18"/>
              </w:rPr>
              <w:t>Formaldehyde</w:t>
            </w:r>
          </w:p>
        </w:tc>
        <w:tc>
          <w:tcPr>
            <w:tcW w:w="2340" w:type="dxa"/>
            <w:tcBorders>
              <w:bottom w:val="single" w:sz="4" w:space="0" w:color="auto"/>
            </w:tcBorders>
            <w:vAlign w:val="center"/>
          </w:tcPr>
          <w:p w14:paraId="44E8275F" w14:textId="77777777" w:rsidR="00F21DAF" w:rsidRDefault="00F21DAF" w:rsidP="0026584A">
            <w:pPr>
              <w:jc w:val="center"/>
              <w:rPr>
                <w:rFonts w:ascii="Verdana" w:hAnsi="Verdana"/>
                <w:sz w:val="18"/>
                <w:szCs w:val="18"/>
              </w:rPr>
            </w:pPr>
            <w:r>
              <w:rPr>
                <w:rFonts w:ascii="Verdana" w:hAnsi="Verdana"/>
                <w:sz w:val="18"/>
                <w:szCs w:val="18"/>
              </w:rPr>
              <w:t xml:space="preserve">400 (mouse, </w:t>
            </w:r>
            <w:proofErr w:type="spellStart"/>
            <w:r>
              <w:rPr>
                <w:rFonts w:ascii="Verdana" w:hAnsi="Verdana"/>
                <w:sz w:val="18"/>
                <w:szCs w:val="18"/>
              </w:rPr>
              <w:t>inh</w:t>
            </w:r>
            <w:proofErr w:type="spellEnd"/>
            <w:r>
              <w:rPr>
                <w:rFonts w:ascii="Verdana" w:hAnsi="Verdana"/>
                <w:sz w:val="18"/>
                <w:szCs w:val="18"/>
              </w:rPr>
              <w:t>, 2hr)</w:t>
            </w:r>
          </w:p>
        </w:tc>
        <w:tc>
          <w:tcPr>
            <w:tcW w:w="2250" w:type="dxa"/>
            <w:tcBorders>
              <w:bottom w:val="single" w:sz="4" w:space="0" w:color="auto"/>
            </w:tcBorders>
            <w:vAlign w:val="center"/>
          </w:tcPr>
          <w:p w14:paraId="44E82760" w14:textId="77777777" w:rsidR="00F21DAF" w:rsidRDefault="00F21DAF" w:rsidP="0026584A">
            <w:pPr>
              <w:jc w:val="center"/>
              <w:rPr>
                <w:rFonts w:ascii="Verdana" w:hAnsi="Verdana"/>
                <w:sz w:val="18"/>
                <w:szCs w:val="18"/>
              </w:rPr>
            </w:pPr>
            <w:r>
              <w:rPr>
                <w:rFonts w:ascii="Verdana" w:hAnsi="Verdana"/>
                <w:sz w:val="18"/>
                <w:szCs w:val="18"/>
              </w:rPr>
              <w:t>42 (mouse, oral)</w:t>
            </w:r>
          </w:p>
          <w:p w14:paraId="44E82761" w14:textId="77777777" w:rsidR="00F21DAF" w:rsidRDefault="00F21DAF" w:rsidP="0026584A">
            <w:pPr>
              <w:jc w:val="center"/>
              <w:rPr>
                <w:rFonts w:ascii="Verdana" w:hAnsi="Verdana"/>
                <w:sz w:val="18"/>
                <w:szCs w:val="18"/>
              </w:rPr>
            </w:pPr>
            <w:r>
              <w:rPr>
                <w:rFonts w:ascii="Verdana" w:hAnsi="Verdana"/>
                <w:sz w:val="18"/>
                <w:szCs w:val="18"/>
              </w:rPr>
              <w:t>100 (rat, oral)</w:t>
            </w:r>
          </w:p>
        </w:tc>
        <w:tc>
          <w:tcPr>
            <w:tcW w:w="2250" w:type="dxa"/>
            <w:tcBorders>
              <w:bottom w:val="single" w:sz="4" w:space="0" w:color="auto"/>
            </w:tcBorders>
            <w:vAlign w:val="center"/>
          </w:tcPr>
          <w:p w14:paraId="44E82762" w14:textId="77777777" w:rsidR="00F21DAF" w:rsidRDefault="00F21DAF" w:rsidP="0026584A">
            <w:pPr>
              <w:jc w:val="center"/>
              <w:rPr>
                <w:rFonts w:ascii="Verdana" w:hAnsi="Verdana"/>
                <w:sz w:val="18"/>
                <w:szCs w:val="18"/>
              </w:rPr>
            </w:pPr>
            <w:r>
              <w:rPr>
                <w:rFonts w:ascii="Verdana" w:hAnsi="Verdana"/>
                <w:sz w:val="18"/>
                <w:szCs w:val="18"/>
              </w:rPr>
              <w:t>moderately toxic</w:t>
            </w:r>
          </w:p>
        </w:tc>
        <w:tc>
          <w:tcPr>
            <w:tcW w:w="1710" w:type="dxa"/>
            <w:tcBorders>
              <w:bottom w:val="single" w:sz="4" w:space="0" w:color="auto"/>
            </w:tcBorders>
            <w:vAlign w:val="center"/>
          </w:tcPr>
          <w:p w14:paraId="44E82763" w14:textId="77777777" w:rsidR="00F21DAF" w:rsidRDefault="00F21DAF" w:rsidP="0026584A">
            <w:pPr>
              <w:jc w:val="center"/>
              <w:rPr>
                <w:rFonts w:ascii="Verdana" w:hAnsi="Verdana"/>
                <w:sz w:val="18"/>
                <w:szCs w:val="18"/>
              </w:rPr>
            </w:pPr>
            <w:r>
              <w:rPr>
                <w:rFonts w:ascii="Verdana" w:hAnsi="Verdana"/>
                <w:sz w:val="18"/>
                <w:szCs w:val="18"/>
              </w:rPr>
              <w:t>moderately toxic</w:t>
            </w:r>
          </w:p>
        </w:tc>
      </w:tr>
      <w:tr w:rsidR="00F21DAF" w14:paraId="44E82769" w14:textId="77777777" w:rsidTr="0026584A">
        <w:trPr>
          <w:trHeight w:val="296"/>
          <w:jc w:val="center"/>
        </w:trPr>
        <w:tc>
          <w:tcPr>
            <w:tcW w:w="3823" w:type="dxa"/>
            <w:gridSpan w:val="2"/>
            <w:tcBorders>
              <w:right w:val="nil"/>
            </w:tcBorders>
            <w:vAlign w:val="center"/>
          </w:tcPr>
          <w:p w14:paraId="44E82765" w14:textId="77777777" w:rsidR="00F21DAF" w:rsidRDefault="00F21DAF" w:rsidP="0026584A">
            <w:pPr>
              <w:rPr>
                <w:rFonts w:ascii="Verdana" w:hAnsi="Verdana"/>
                <w:sz w:val="18"/>
                <w:szCs w:val="18"/>
              </w:rPr>
            </w:pPr>
            <w:r w:rsidRPr="00AF533E">
              <w:rPr>
                <w:rFonts w:ascii="Verdana" w:hAnsi="Verdana"/>
                <w:sz w:val="16"/>
                <w:szCs w:val="16"/>
              </w:rPr>
              <w:t>Inorganic Coated Glass Facer:</w:t>
            </w:r>
          </w:p>
        </w:tc>
        <w:tc>
          <w:tcPr>
            <w:tcW w:w="2250" w:type="dxa"/>
            <w:tcBorders>
              <w:left w:val="nil"/>
              <w:right w:val="nil"/>
            </w:tcBorders>
            <w:vAlign w:val="center"/>
          </w:tcPr>
          <w:p w14:paraId="44E82766" w14:textId="77777777" w:rsidR="00F21DAF" w:rsidRDefault="00F21DAF" w:rsidP="0026584A">
            <w:pPr>
              <w:jc w:val="center"/>
              <w:rPr>
                <w:rFonts w:ascii="Verdana" w:hAnsi="Verdana"/>
                <w:sz w:val="18"/>
                <w:szCs w:val="18"/>
              </w:rPr>
            </w:pPr>
          </w:p>
        </w:tc>
        <w:tc>
          <w:tcPr>
            <w:tcW w:w="2250" w:type="dxa"/>
            <w:tcBorders>
              <w:left w:val="nil"/>
              <w:right w:val="nil"/>
            </w:tcBorders>
            <w:vAlign w:val="center"/>
          </w:tcPr>
          <w:p w14:paraId="44E82767" w14:textId="77777777" w:rsidR="00F21DAF" w:rsidRDefault="00F21DAF" w:rsidP="0026584A">
            <w:pPr>
              <w:jc w:val="center"/>
              <w:rPr>
                <w:rFonts w:ascii="Verdana" w:hAnsi="Verdana"/>
                <w:sz w:val="18"/>
                <w:szCs w:val="18"/>
              </w:rPr>
            </w:pPr>
          </w:p>
        </w:tc>
        <w:tc>
          <w:tcPr>
            <w:tcW w:w="1710" w:type="dxa"/>
            <w:tcBorders>
              <w:left w:val="nil"/>
            </w:tcBorders>
            <w:vAlign w:val="center"/>
          </w:tcPr>
          <w:p w14:paraId="44E82768" w14:textId="77777777" w:rsidR="00F21DAF" w:rsidRDefault="00F21DAF" w:rsidP="0026584A">
            <w:pPr>
              <w:jc w:val="center"/>
              <w:rPr>
                <w:rFonts w:ascii="Verdana" w:hAnsi="Verdana"/>
                <w:sz w:val="18"/>
                <w:szCs w:val="18"/>
              </w:rPr>
            </w:pPr>
          </w:p>
        </w:tc>
      </w:tr>
      <w:tr w:rsidR="00F21DAF" w14:paraId="44E8276F" w14:textId="77777777" w:rsidTr="0026584A">
        <w:trPr>
          <w:trHeight w:val="296"/>
          <w:jc w:val="center"/>
        </w:trPr>
        <w:tc>
          <w:tcPr>
            <w:tcW w:w="1483" w:type="dxa"/>
            <w:vAlign w:val="center"/>
          </w:tcPr>
          <w:p w14:paraId="44E8276A" w14:textId="77777777" w:rsidR="00F21DAF" w:rsidRDefault="00F21DAF" w:rsidP="0026584A">
            <w:pPr>
              <w:jc w:val="center"/>
              <w:rPr>
                <w:rFonts w:ascii="Verdana" w:hAnsi="Verdana"/>
                <w:sz w:val="18"/>
                <w:szCs w:val="18"/>
              </w:rPr>
            </w:pPr>
            <w:r>
              <w:rPr>
                <w:rFonts w:ascii="Verdana" w:hAnsi="Verdana"/>
                <w:sz w:val="18"/>
                <w:szCs w:val="18"/>
              </w:rPr>
              <w:t>Pentanes</w:t>
            </w:r>
          </w:p>
        </w:tc>
        <w:tc>
          <w:tcPr>
            <w:tcW w:w="2340" w:type="dxa"/>
            <w:vAlign w:val="center"/>
          </w:tcPr>
          <w:p w14:paraId="44E8276B" w14:textId="77777777" w:rsidR="00F21DAF" w:rsidRDefault="00F21DAF" w:rsidP="0026584A">
            <w:pPr>
              <w:jc w:val="center"/>
              <w:rPr>
                <w:rFonts w:ascii="Verdana" w:hAnsi="Verdana"/>
                <w:sz w:val="18"/>
                <w:szCs w:val="18"/>
              </w:rPr>
            </w:pPr>
            <w:r>
              <w:rPr>
                <w:rFonts w:ascii="Verdana" w:hAnsi="Verdana"/>
                <w:sz w:val="18"/>
                <w:szCs w:val="18"/>
              </w:rPr>
              <w:t xml:space="preserve">364,000 (rat, </w:t>
            </w:r>
            <w:proofErr w:type="spellStart"/>
            <w:r>
              <w:rPr>
                <w:rFonts w:ascii="Verdana" w:hAnsi="Verdana"/>
                <w:sz w:val="18"/>
                <w:szCs w:val="18"/>
              </w:rPr>
              <w:t>inh</w:t>
            </w:r>
            <w:proofErr w:type="spellEnd"/>
            <w:r>
              <w:rPr>
                <w:rFonts w:ascii="Verdana" w:hAnsi="Verdana"/>
                <w:sz w:val="18"/>
                <w:szCs w:val="18"/>
              </w:rPr>
              <w:t>, 4hr)</w:t>
            </w:r>
          </w:p>
        </w:tc>
        <w:tc>
          <w:tcPr>
            <w:tcW w:w="2250" w:type="dxa"/>
            <w:vAlign w:val="center"/>
          </w:tcPr>
          <w:p w14:paraId="44E8276C" w14:textId="77777777" w:rsidR="00F21DAF" w:rsidRDefault="00F21DAF" w:rsidP="0026584A">
            <w:pPr>
              <w:jc w:val="center"/>
              <w:rPr>
                <w:rFonts w:ascii="Verdana" w:hAnsi="Verdana"/>
                <w:sz w:val="18"/>
                <w:szCs w:val="18"/>
              </w:rPr>
            </w:pPr>
            <w:r>
              <w:rPr>
                <w:rFonts w:ascii="Verdana" w:hAnsi="Verdana"/>
                <w:sz w:val="18"/>
                <w:szCs w:val="18"/>
              </w:rPr>
              <w:t xml:space="preserve">446 (mouse, </w:t>
            </w:r>
            <w:proofErr w:type="spellStart"/>
            <w:r>
              <w:rPr>
                <w:rFonts w:ascii="Verdana" w:hAnsi="Verdana"/>
                <w:sz w:val="18"/>
                <w:szCs w:val="18"/>
              </w:rPr>
              <w:t>i.v.</w:t>
            </w:r>
            <w:proofErr w:type="spellEnd"/>
            <w:r>
              <w:rPr>
                <w:rFonts w:ascii="Verdana" w:hAnsi="Verdana"/>
                <w:sz w:val="18"/>
                <w:szCs w:val="18"/>
              </w:rPr>
              <w:t>)</w:t>
            </w:r>
          </w:p>
        </w:tc>
        <w:tc>
          <w:tcPr>
            <w:tcW w:w="2250" w:type="dxa"/>
            <w:vAlign w:val="center"/>
          </w:tcPr>
          <w:p w14:paraId="44E8276D" w14:textId="77777777" w:rsidR="00F21DAF" w:rsidRDefault="00F21DAF" w:rsidP="0026584A">
            <w:pPr>
              <w:jc w:val="center"/>
              <w:rPr>
                <w:rFonts w:ascii="Verdana" w:hAnsi="Verdana"/>
                <w:sz w:val="18"/>
                <w:szCs w:val="18"/>
              </w:rPr>
            </w:pPr>
            <w:r>
              <w:rPr>
                <w:rFonts w:ascii="Verdana" w:hAnsi="Verdana"/>
                <w:sz w:val="18"/>
                <w:szCs w:val="18"/>
              </w:rPr>
              <w:t>relatively harmless</w:t>
            </w:r>
          </w:p>
        </w:tc>
        <w:tc>
          <w:tcPr>
            <w:tcW w:w="1710" w:type="dxa"/>
            <w:vAlign w:val="center"/>
          </w:tcPr>
          <w:p w14:paraId="44E8276E" w14:textId="77777777" w:rsidR="00F21DAF" w:rsidRDefault="00F21DAF" w:rsidP="0026584A">
            <w:pPr>
              <w:jc w:val="center"/>
              <w:rPr>
                <w:rFonts w:ascii="Verdana" w:hAnsi="Verdana"/>
                <w:sz w:val="18"/>
                <w:szCs w:val="18"/>
              </w:rPr>
            </w:pPr>
            <w:r>
              <w:rPr>
                <w:rFonts w:ascii="Verdana" w:hAnsi="Verdana"/>
                <w:sz w:val="18"/>
                <w:szCs w:val="18"/>
              </w:rPr>
              <w:t>insufficient data</w:t>
            </w:r>
          </w:p>
        </w:tc>
      </w:tr>
      <w:tr w:rsidR="00F21DAF" w14:paraId="44E82776" w14:textId="77777777" w:rsidTr="0026584A">
        <w:trPr>
          <w:trHeight w:val="296"/>
          <w:jc w:val="center"/>
        </w:trPr>
        <w:tc>
          <w:tcPr>
            <w:tcW w:w="1483" w:type="dxa"/>
            <w:vAlign w:val="center"/>
          </w:tcPr>
          <w:p w14:paraId="44E82770" w14:textId="77777777" w:rsidR="00F21DAF" w:rsidRDefault="00F21DAF" w:rsidP="0026584A">
            <w:pPr>
              <w:jc w:val="center"/>
              <w:rPr>
                <w:rFonts w:ascii="Verdana" w:hAnsi="Verdana"/>
                <w:sz w:val="18"/>
                <w:szCs w:val="18"/>
              </w:rPr>
            </w:pPr>
            <w:r>
              <w:rPr>
                <w:rFonts w:ascii="Verdana" w:hAnsi="Verdana"/>
                <w:sz w:val="18"/>
                <w:szCs w:val="18"/>
              </w:rPr>
              <w:t>Formaldehyde</w:t>
            </w:r>
          </w:p>
        </w:tc>
        <w:tc>
          <w:tcPr>
            <w:tcW w:w="2340" w:type="dxa"/>
            <w:tcBorders>
              <w:bottom w:val="single" w:sz="4" w:space="0" w:color="auto"/>
            </w:tcBorders>
            <w:vAlign w:val="center"/>
          </w:tcPr>
          <w:p w14:paraId="44E82771" w14:textId="77777777" w:rsidR="00F21DAF" w:rsidRDefault="00F21DAF" w:rsidP="0026584A">
            <w:pPr>
              <w:jc w:val="center"/>
              <w:rPr>
                <w:rFonts w:ascii="Verdana" w:hAnsi="Verdana"/>
                <w:sz w:val="18"/>
                <w:szCs w:val="18"/>
              </w:rPr>
            </w:pPr>
            <w:r>
              <w:rPr>
                <w:rFonts w:ascii="Verdana" w:hAnsi="Verdana"/>
                <w:sz w:val="18"/>
                <w:szCs w:val="18"/>
              </w:rPr>
              <w:t xml:space="preserve">400 (mouse, </w:t>
            </w:r>
            <w:proofErr w:type="spellStart"/>
            <w:r>
              <w:rPr>
                <w:rFonts w:ascii="Verdana" w:hAnsi="Verdana"/>
                <w:sz w:val="18"/>
                <w:szCs w:val="18"/>
              </w:rPr>
              <w:t>inh</w:t>
            </w:r>
            <w:proofErr w:type="spellEnd"/>
            <w:r>
              <w:rPr>
                <w:rFonts w:ascii="Verdana" w:hAnsi="Verdana"/>
                <w:sz w:val="18"/>
                <w:szCs w:val="18"/>
              </w:rPr>
              <w:t>, 2hr)</w:t>
            </w:r>
          </w:p>
        </w:tc>
        <w:tc>
          <w:tcPr>
            <w:tcW w:w="2250" w:type="dxa"/>
            <w:tcBorders>
              <w:bottom w:val="single" w:sz="4" w:space="0" w:color="auto"/>
            </w:tcBorders>
            <w:vAlign w:val="center"/>
          </w:tcPr>
          <w:p w14:paraId="44E82772" w14:textId="77777777" w:rsidR="00F21DAF" w:rsidRDefault="00F21DAF" w:rsidP="0026584A">
            <w:pPr>
              <w:jc w:val="center"/>
              <w:rPr>
                <w:rFonts w:ascii="Verdana" w:hAnsi="Verdana"/>
                <w:sz w:val="18"/>
                <w:szCs w:val="18"/>
              </w:rPr>
            </w:pPr>
            <w:r>
              <w:rPr>
                <w:rFonts w:ascii="Verdana" w:hAnsi="Verdana"/>
                <w:sz w:val="18"/>
                <w:szCs w:val="18"/>
              </w:rPr>
              <w:t>42 (mouse, oral)</w:t>
            </w:r>
          </w:p>
          <w:p w14:paraId="44E82773" w14:textId="77777777" w:rsidR="00F21DAF" w:rsidRDefault="00F21DAF" w:rsidP="0026584A">
            <w:pPr>
              <w:jc w:val="center"/>
              <w:rPr>
                <w:rFonts w:ascii="Verdana" w:hAnsi="Verdana"/>
                <w:sz w:val="18"/>
                <w:szCs w:val="18"/>
              </w:rPr>
            </w:pPr>
            <w:r>
              <w:rPr>
                <w:rFonts w:ascii="Verdana" w:hAnsi="Verdana"/>
                <w:sz w:val="18"/>
                <w:szCs w:val="18"/>
              </w:rPr>
              <w:t>100 (rat, oral)</w:t>
            </w:r>
          </w:p>
        </w:tc>
        <w:tc>
          <w:tcPr>
            <w:tcW w:w="2250" w:type="dxa"/>
            <w:tcBorders>
              <w:bottom w:val="single" w:sz="4" w:space="0" w:color="auto"/>
            </w:tcBorders>
            <w:vAlign w:val="center"/>
          </w:tcPr>
          <w:p w14:paraId="44E82774" w14:textId="77777777" w:rsidR="00F21DAF" w:rsidRDefault="00F21DAF" w:rsidP="0026584A">
            <w:pPr>
              <w:jc w:val="center"/>
              <w:rPr>
                <w:rFonts w:ascii="Verdana" w:hAnsi="Verdana"/>
                <w:sz w:val="18"/>
                <w:szCs w:val="18"/>
              </w:rPr>
            </w:pPr>
            <w:r>
              <w:rPr>
                <w:rFonts w:ascii="Verdana" w:hAnsi="Verdana"/>
                <w:sz w:val="18"/>
                <w:szCs w:val="18"/>
              </w:rPr>
              <w:t>moderately toxic</w:t>
            </w:r>
          </w:p>
        </w:tc>
        <w:tc>
          <w:tcPr>
            <w:tcW w:w="1710" w:type="dxa"/>
            <w:tcBorders>
              <w:bottom w:val="single" w:sz="4" w:space="0" w:color="auto"/>
            </w:tcBorders>
            <w:vAlign w:val="center"/>
          </w:tcPr>
          <w:p w14:paraId="44E82775" w14:textId="77777777" w:rsidR="00F21DAF" w:rsidRDefault="00F21DAF" w:rsidP="0026584A">
            <w:pPr>
              <w:jc w:val="center"/>
              <w:rPr>
                <w:rFonts w:ascii="Verdana" w:hAnsi="Verdana"/>
                <w:sz w:val="18"/>
                <w:szCs w:val="18"/>
              </w:rPr>
            </w:pPr>
            <w:r>
              <w:rPr>
                <w:rFonts w:ascii="Verdana" w:hAnsi="Verdana"/>
                <w:sz w:val="18"/>
                <w:szCs w:val="18"/>
              </w:rPr>
              <w:t>moderately toxic</w:t>
            </w:r>
          </w:p>
        </w:tc>
      </w:tr>
      <w:tr w:rsidR="00F21DAF" w:rsidRPr="00AF533E" w14:paraId="44E8277C" w14:textId="77777777" w:rsidTr="0026584A">
        <w:trPr>
          <w:trHeight w:val="296"/>
          <w:jc w:val="center"/>
        </w:trPr>
        <w:tc>
          <w:tcPr>
            <w:tcW w:w="1483" w:type="dxa"/>
            <w:vAlign w:val="center"/>
          </w:tcPr>
          <w:p w14:paraId="44E82777" w14:textId="77777777" w:rsidR="00F21DAF" w:rsidRPr="00AF533E" w:rsidRDefault="00F21DAF" w:rsidP="0026584A">
            <w:pPr>
              <w:jc w:val="center"/>
              <w:rPr>
                <w:rFonts w:ascii="Verdana" w:hAnsi="Verdana"/>
                <w:sz w:val="18"/>
                <w:szCs w:val="18"/>
              </w:rPr>
            </w:pPr>
            <w:r w:rsidRPr="00AF533E">
              <w:rPr>
                <w:rFonts w:ascii="Verdana" w:hAnsi="Verdana"/>
                <w:sz w:val="18"/>
                <w:szCs w:val="18"/>
              </w:rPr>
              <w:t>Calcium carbonate</w:t>
            </w:r>
          </w:p>
        </w:tc>
        <w:tc>
          <w:tcPr>
            <w:tcW w:w="2340" w:type="dxa"/>
            <w:vAlign w:val="center"/>
          </w:tcPr>
          <w:p w14:paraId="44E82778" w14:textId="77777777" w:rsidR="00F21DAF" w:rsidRPr="00AF533E" w:rsidRDefault="00F21DAF" w:rsidP="0026584A">
            <w:pPr>
              <w:jc w:val="center"/>
              <w:rPr>
                <w:rFonts w:ascii="Verdana" w:hAnsi="Verdana"/>
                <w:sz w:val="18"/>
                <w:szCs w:val="18"/>
              </w:rPr>
            </w:pPr>
            <w:r>
              <w:rPr>
                <w:rFonts w:ascii="Verdana" w:hAnsi="Verdana"/>
                <w:sz w:val="18"/>
                <w:szCs w:val="18"/>
              </w:rPr>
              <w:t>Not available</w:t>
            </w:r>
          </w:p>
        </w:tc>
        <w:tc>
          <w:tcPr>
            <w:tcW w:w="2250" w:type="dxa"/>
            <w:vAlign w:val="center"/>
          </w:tcPr>
          <w:p w14:paraId="44E82779" w14:textId="77777777" w:rsidR="00F21DAF" w:rsidRPr="00AF533E" w:rsidRDefault="00F21DAF" w:rsidP="0026584A">
            <w:pPr>
              <w:jc w:val="center"/>
              <w:rPr>
                <w:rFonts w:ascii="Verdana" w:hAnsi="Verdana"/>
                <w:sz w:val="18"/>
                <w:szCs w:val="18"/>
              </w:rPr>
            </w:pPr>
            <w:r>
              <w:rPr>
                <w:rFonts w:ascii="Verdana" w:hAnsi="Verdana"/>
                <w:sz w:val="18"/>
                <w:szCs w:val="18"/>
              </w:rPr>
              <w:t>64,500 (rat, oral)</w:t>
            </w:r>
          </w:p>
        </w:tc>
        <w:tc>
          <w:tcPr>
            <w:tcW w:w="2250" w:type="dxa"/>
            <w:vAlign w:val="center"/>
          </w:tcPr>
          <w:p w14:paraId="44E8277A" w14:textId="77777777" w:rsidR="00F21DAF" w:rsidRPr="00AF533E" w:rsidRDefault="00F21DAF" w:rsidP="0026584A">
            <w:pPr>
              <w:jc w:val="center"/>
              <w:rPr>
                <w:rFonts w:ascii="Verdana" w:hAnsi="Verdana"/>
                <w:sz w:val="18"/>
                <w:szCs w:val="18"/>
              </w:rPr>
            </w:pPr>
            <w:r>
              <w:rPr>
                <w:rFonts w:ascii="Verdana" w:hAnsi="Verdana"/>
                <w:sz w:val="18"/>
                <w:szCs w:val="18"/>
              </w:rPr>
              <w:t>Insufficient data</w:t>
            </w:r>
          </w:p>
        </w:tc>
        <w:tc>
          <w:tcPr>
            <w:tcW w:w="1710" w:type="dxa"/>
            <w:vAlign w:val="center"/>
          </w:tcPr>
          <w:p w14:paraId="44E8277B" w14:textId="77777777" w:rsidR="00F21DAF" w:rsidRPr="00AF533E" w:rsidRDefault="00F21DAF" w:rsidP="0026584A">
            <w:pPr>
              <w:jc w:val="center"/>
              <w:rPr>
                <w:rFonts w:ascii="Verdana" w:hAnsi="Verdana"/>
                <w:sz w:val="18"/>
                <w:szCs w:val="18"/>
              </w:rPr>
            </w:pPr>
            <w:r>
              <w:rPr>
                <w:rFonts w:ascii="Verdana" w:hAnsi="Verdana"/>
                <w:sz w:val="18"/>
                <w:szCs w:val="18"/>
              </w:rPr>
              <w:t>Relatively harmless</w:t>
            </w:r>
          </w:p>
        </w:tc>
      </w:tr>
    </w:tbl>
    <w:p w14:paraId="44E8277D" w14:textId="77777777" w:rsidR="009C370B" w:rsidRPr="006D4B48" w:rsidRDefault="009C370B">
      <w:pPr>
        <w:rPr>
          <w:rFonts w:ascii="Verdana" w:hAnsi="Verdana"/>
          <w:sz w:val="16"/>
          <w:szCs w:val="16"/>
        </w:rPr>
      </w:pPr>
    </w:p>
    <w:p w14:paraId="44E8277E" w14:textId="77777777" w:rsidR="009C370B" w:rsidRPr="009C370B" w:rsidRDefault="009C370B">
      <w:pPr>
        <w:rPr>
          <w:rFonts w:ascii="Verdana" w:hAnsi="Verdana"/>
          <w:sz w:val="18"/>
          <w:szCs w:val="18"/>
        </w:rPr>
      </w:pPr>
      <w:r w:rsidRPr="009C370B">
        <w:rPr>
          <w:rFonts w:ascii="Verdana" w:hAnsi="Verdana"/>
          <w:sz w:val="18"/>
          <w:szCs w:val="18"/>
        </w:rPr>
        <w:t>POTENTIAL HEALTH EFFECTS:</w:t>
      </w:r>
    </w:p>
    <w:p w14:paraId="44E8277F" w14:textId="77777777" w:rsidR="009C370B" w:rsidRPr="006D4B48" w:rsidRDefault="009C370B">
      <w:pPr>
        <w:rPr>
          <w:rFonts w:ascii="Verdana" w:hAnsi="Verdana"/>
          <w:sz w:val="16"/>
          <w:szCs w:val="16"/>
        </w:rPr>
      </w:pPr>
    </w:p>
    <w:p w14:paraId="44E82780" w14:textId="77777777" w:rsidR="009C370B" w:rsidRDefault="009C370B" w:rsidP="009C370B">
      <w:pPr>
        <w:tabs>
          <w:tab w:val="left" w:pos="3780"/>
        </w:tabs>
        <w:rPr>
          <w:rFonts w:ascii="Verdana" w:hAnsi="Verdana"/>
          <w:sz w:val="18"/>
          <w:szCs w:val="18"/>
        </w:rPr>
      </w:pPr>
      <w:r>
        <w:rPr>
          <w:rFonts w:ascii="Verdana" w:hAnsi="Verdana"/>
          <w:sz w:val="18"/>
          <w:szCs w:val="18"/>
        </w:rPr>
        <w:t>Primary Means of Exposure:</w:t>
      </w:r>
      <w:r>
        <w:rPr>
          <w:rFonts w:ascii="Verdana" w:hAnsi="Verdana"/>
          <w:sz w:val="18"/>
          <w:szCs w:val="18"/>
        </w:rPr>
        <w:tab/>
        <w:t>Inhalation of particulates</w:t>
      </w:r>
    </w:p>
    <w:p w14:paraId="44E82781" w14:textId="77777777" w:rsidR="009C370B" w:rsidRDefault="009C370B" w:rsidP="009C370B">
      <w:pPr>
        <w:tabs>
          <w:tab w:val="left" w:pos="3780"/>
        </w:tabs>
        <w:rPr>
          <w:rFonts w:ascii="Verdana" w:hAnsi="Verdana"/>
          <w:sz w:val="18"/>
          <w:szCs w:val="18"/>
        </w:rPr>
      </w:pPr>
      <w:r>
        <w:rPr>
          <w:rFonts w:ascii="Verdana" w:hAnsi="Verdana"/>
          <w:sz w:val="18"/>
          <w:szCs w:val="18"/>
        </w:rPr>
        <w:t>Secondary Means of Exposure:</w:t>
      </w:r>
      <w:r>
        <w:rPr>
          <w:rFonts w:ascii="Verdana" w:hAnsi="Verdana"/>
          <w:sz w:val="18"/>
          <w:szCs w:val="18"/>
        </w:rPr>
        <w:tab/>
        <w:t>Eye and skin contact with particulates and inhalation of vapors</w:t>
      </w:r>
    </w:p>
    <w:p w14:paraId="44E82782" w14:textId="77777777" w:rsidR="009C370B" w:rsidRPr="006D4B48" w:rsidRDefault="009C370B" w:rsidP="009C370B">
      <w:pPr>
        <w:rPr>
          <w:rFonts w:ascii="Verdana" w:hAnsi="Verdana"/>
          <w:sz w:val="16"/>
          <w:szCs w:val="16"/>
        </w:rPr>
      </w:pPr>
    </w:p>
    <w:p w14:paraId="44E82783" w14:textId="77777777" w:rsidR="009C370B" w:rsidRDefault="009C370B" w:rsidP="009C370B">
      <w:pPr>
        <w:rPr>
          <w:rFonts w:ascii="Verdana" w:hAnsi="Verdana"/>
          <w:caps/>
          <w:sz w:val="18"/>
          <w:szCs w:val="18"/>
        </w:rPr>
      </w:pPr>
      <w:r>
        <w:rPr>
          <w:rFonts w:ascii="Verdana" w:hAnsi="Verdana"/>
          <w:caps/>
          <w:sz w:val="18"/>
          <w:szCs w:val="18"/>
        </w:rPr>
        <w:t>Inhalation Health hazards:</w:t>
      </w:r>
    </w:p>
    <w:p w14:paraId="44E82784" w14:textId="77777777" w:rsidR="009C370B" w:rsidRPr="006D4B48" w:rsidRDefault="009C370B" w:rsidP="009C370B">
      <w:pPr>
        <w:tabs>
          <w:tab w:val="left" w:pos="360"/>
        </w:tabs>
        <w:ind w:left="1440" w:hanging="1440"/>
        <w:rPr>
          <w:rFonts w:ascii="Verdana" w:hAnsi="Verdana"/>
          <w:sz w:val="16"/>
          <w:szCs w:val="16"/>
          <w:u w:val="single"/>
        </w:rPr>
      </w:pPr>
    </w:p>
    <w:p w14:paraId="44E82785" w14:textId="77777777" w:rsidR="009C370B" w:rsidRDefault="009C370B" w:rsidP="009C370B">
      <w:pPr>
        <w:tabs>
          <w:tab w:val="left" w:pos="360"/>
        </w:tabs>
        <w:ind w:left="1440" w:hanging="1440"/>
        <w:rPr>
          <w:rFonts w:ascii="Verdana" w:hAnsi="Verdana"/>
          <w:i/>
          <w:sz w:val="18"/>
          <w:szCs w:val="18"/>
        </w:rPr>
      </w:pPr>
      <w:r>
        <w:rPr>
          <w:rFonts w:ascii="Verdana" w:hAnsi="Verdana"/>
          <w:i/>
          <w:sz w:val="18"/>
          <w:szCs w:val="18"/>
        </w:rPr>
        <w:t>For OSB and wood pulp fiber (generated dust)</w:t>
      </w:r>
    </w:p>
    <w:p w14:paraId="44E82786" w14:textId="77777777" w:rsidR="009C370B" w:rsidRDefault="009C370B" w:rsidP="009C370B">
      <w:pPr>
        <w:tabs>
          <w:tab w:val="left" w:pos="360"/>
        </w:tabs>
        <w:ind w:left="1440" w:hanging="1440"/>
        <w:rPr>
          <w:rFonts w:ascii="Verdana" w:hAnsi="Verdana"/>
          <w:sz w:val="18"/>
          <w:szCs w:val="18"/>
        </w:rPr>
      </w:pPr>
      <w:r>
        <w:rPr>
          <w:rFonts w:ascii="Verdana" w:hAnsi="Verdana"/>
          <w:sz w:val="18"/>
          <w:szCs w:val="18"/>
        </w:rPr>
        <w:tab/>
        <w:t>Acute:</w:t>
      </w:r>
      <w:r>
        <w:rPr>
          <w:rFonts w:ascii="Verdana" w:hAnsi="Verdana"/>
          <w:sz w:val="18"/>
          <w:szCs w:val="18"/>
        </w:rPr>
        <w:tab/>
        <w:t>Wood dust may cause nasal dryness, irritation, coughing, headache, and sinusitis. The pieces of wood in OSB are bonded together with phenol-formaldehyde resin, which may contain small quantities of residual formaldehyde. Formaldehyde can cause temporary irritation to the nose and throat.</w:t>
      </w:r>
    </w:p>
    <w:p w14:paraId="44E82787" w14:textId="77777777" w:rsidR="009C370B" w:rsidRDefault="009C370B" w:rsidP="009C370B">
      <w:pPr>
        <w:tabs>
          <w:tab w:val="left" w:pos="360"/>
        </w:tabs>
        <w:ind w:left="1440" w:hanging="1440"/>
        <w:rPr>
          <w:rFonts w:ascii="Verdana" w:hAnsi="Verdana"/>
          <w:sz w:val="18"/>
          <w:szCs w:val="18"/>
        </w:rPr>
      </w:pPr>
      <w:r>
        <w:rPr>
          <w:rFonts w:ascii="Verdana" w:hAnsi="Verdana"/>
          <w:sz w:val="18"/>
          <w:szCs w:val="18"/>
        </w:rPr>
        <w:tab/>
        <w:t>Chronic:</w:t>
      </w:r>
      <w:r>
        <w:rPr>
          <w:rFonts w:ascii="Verdana" w:hAnsi="Verdana"/>
          <w:sz w:val="18"/>
          <w:szCs w:val="18"/>
        </w:rPr>
        <w:tab/>
        <w:t>Repeated exposures (even below 5 mg/m3) to certain wood dusts, such as western red cedar, can be allergenic for some sensitive individuals.  OSB used in this product is made from southern yellow pine and other species to which most individuals are not sensitive. Formaldehyde is a probable human carcinogen. Prolonged or repeated breathing of OSB dust should be avoided. If dermatitis, asthma, or bronchitis develops, it may be necessary to remove the sensitized worker from further exposure to OSB dust. Workplace exposure limits are provided in table below.</w:t>
      </w:r>
    </w:p>
    <w:p w14:paraId="44E82788" w14:textId="77777777" w:rsidR="009C370B" w:rsidRPr="006D4B48" w:rsidRDefault="009C370B" w:rsidP="009C370B">
      <w:pPr>
        <w:rPr>
          <w:rFonts w:ascii="Verdana" w:hAnsi="Verdana"/>
          <w:sz w:val="16"/>
          <w:szCs w:val="16"/>
        </w:rPr>
      </w:pPr>
    </w:p>
    <w:p w14:paraId="44E82789" w14:textId="77777777" w:rsidR="009C370B" w:rsidRDefault="009C370B" w:rsidP="009C370B">
      <w:pPr>
        <w:rPr>
          <w:rFonts w:ascii="Verdana" w:hAnsi="Verdana"/>
          <w:i/>
          <w:sz w:val="18"/>
          <w:szCs w:val="18"/>
        </w:rPr>
      </w:pPr>
      <w:r>
        <w:rPr>
          <w:rFonts w:ascii="Verdana" w:hAnsi="Verdana"/>
          <w:i/>
          <w:sz w:val="18"/>
          <w:szCs w:val="18"/>
        </w:rPr>
        <w:t>For continuous filament glass fibers in felt facers (generated dust)</w:t>
      </w:r>
    </w:p>
    <w:p w14:paraId="44E8278A" w14:textId="77777777" w:rsidR="009C370B" w:rsidRDefault="009C370B" w:rsidP="009C370B">
      <w:pPr>
        <w:tabs>
          <w:tab w:val="left" w:pos="360"/>
        </w:tabs>
        <w:ind w:left="1440" w:hanging="1440"/>
        <w:rPr>
          <w:rFonts w:ascii="Verdana" w:hAnsi="Verdana"/>
          <w:sz w:val="18"/>
          <w:szCs w:val="18"/>
        </w:rPr>
      </w:pPr>
      <w:r>
        <w:rPr>
          <w:rFonts w:ascii="Verdana" w:hAnsi="Verdana"/>
          <w:sz w:val="18"/>
          <w:szCs w:val="18"/>
        </w:rPr>
        <w:tab/>
        <w:t>Acute:</w:t>
      </w:r>
      <w:r>
        <w:rPr>
          <w:rFonts w:ascii="Verdana" w:hAnsi="Verdana"/>
          <w:sz w:val="18"/>
          <w:szCs w:val="18"/>
        </w:rPr>
        <w:tab/>
        <w:t>Airborne fragments of glass fibers may cause mechanical irritation of the upper respiratory tract, particularly mouth, nose and throat; glass dust may cause transient irritation of the upper respiratory tract. Workplace exposure limits are provided in table below.</w:t>
      </w:r>
    </w:p>
    <w:p w14:paraId="44E8278B" w14:textId="77777777" w:rsidR="009C370B" w:rsidRDefault="009C370B" w:rsidP="009C370B">
      <w:pPr>
        <w:tabs>
          <w:tab w:val="left" w:pos="360"/>
        </w:tabs>
        <w:ind w:left="1440" w:hanging="1440"/>
        <w:rPr>
          <w:rFonts w:ascii="Verdana" w:hAnsi="Verdana"/>
          <w:sz w:val="18"/>
          <w:szCs w:val="18"/>
        </w:rPr>
      </w:pPr>
      <w:r>
        <w:rPr>
          <w:rFonts w:ascii="Verdana" w:hAnsi="Verdana"/>
          <w:sz w:val="18"/>
          <w:szCs w:val="18"/>
        </w:rPr>
        <w:tab/>
        <w:t>Chronic:</w:t>
      </w:r>
      <w:r>
        <w:rPr>
          <w:rFonts w:ascii="Verdana" w:hAnsi="Verdana"/>
          <w:sz w:val="18"/>
          <w:szCs w:val="18"/>
        </w:rPr>
        <w:tab/>
        <w:t>No chronic health effects are known to be associated with exposure to glass fibers. Results from epidemiological studies have not shown any increase in respiratory disease or cancer. The International Agency for Research on Cancer has classified continuous filament fiberglass “Not Classifiable as to Carcinogenicity to Humans” (Group 3).</w:t>
      </w:r>
    </w:p>
    <w:p w14:paraId="44E8278C" w14:textId="77777777" w:rsidR="009C370B" w:rsidRPr="006D4B48" w:rsidRDefault="009C370B" w:rsidP="009C370B">
      <w:pPr>
        <w:tabs>
          <w:tab w:val="left" w:pos="360"/>
        </w:tabs>
        <w:rPr>
          <w:rFonts w:ascii="Verdana" w:hAnsi="Verdana"/>
          <w:sz w:val="16"/>
          <w:szCs w:val="16"/>
        </w:rPr>
      </w:pPr>
    </w:p>
    <w:p w14:paraId="44E8278D" w14:textId="77777777" w:rsidR="009C370B" w:rsidRDefault="009C370B" w:rsidP="009C370B">
      <w:pPr>
        <w:tabs>
          <w:tab w:val="left" w:pos="360"/>
        </w:tabs>
        <w:rPr>
          <w:rFonts w:ascii="Verdana" w:hAnsi="Verdana"/>
          <w:i/>
          <w:sz w:val="18"/>
          <w:szCs w:val="18"/>
        </w:rPr>
      </w:pPr>
      <w:r>
        <w:rPr>
          <w:rFonts w:ascii="Verdana" w:hAnsi="Verdana"/>
          <w:i/>
          <w:sz w:val="18"/>
          <w:szCs w:val="18"/>
        </w:rPr>
        <w:t xml:space="preserve">For </w:t>
      </w:r>
      <w:proofErr w:type="spellStart"/>
      <w:r>
        <w:rPr>
          <w:rFonts w:ascii="Verdana" w:hAnsi="Verdana"/>
          <w:i/>
          <w:sz w:val="18"/>
          <w:szCs w:val="18"/>
        </w:rPr>
        <w:t>polyiso</w:t>
      </w:r>
      <w:proofErr w:type="spellEnd"/>
      <w:r>
        <w:rPr>
          <w:rFonts w:ascii="Verdana" w:hAnsi="Verdana"/>
          <w:i/>
          <w:sz w:val="18"/>
          <w:szCs w:val="18"/>
        </w:rPr>
        <w:t xml:space="preserve"> foam (generated dust and residual vapor) and carbon black in felt facers (generated dust)</w:t>
      </w:r>
    </w:p>
    <w:p w14:paraId="44E8278E" w14:textId="77777777" w:rsidR="009C370B" w:rsidRDefault="009C370B" w:rsidP="009C370B">
      <w:pPr>
        <w:tabs>
          <w:tab w:val="left" w:pos="360"/>
        </w:tabs>
        <w:ind w:left="1440" w:hanging="1440"/>
        <w:rPr>
          <w:rFonts w:ascii="Verdana" w:hAnsi="Verdana"/>
          <w:sz w:val="18"/>
          <w:szCs w:val="18"/>
        </w:rPr>
      </w:pPr>
      <w:r>
        <w:rPr>
          <w:rFonts w:ascii="Verdana" w:hAnsi="Verdana"/>
          <w:sz w:val="18"/>
          <w:szCs w:val="18"/>
        </w:rPr>
        <w:tab/>
        <w:t>Acute:</w:t>
      </w:r>
      <w:r>
        <w:rPr>
          <w:rFonts w:ascii="Verdana" w:hAnsi="Verdana"/>
          <w:sz w:val="18"/>
          <w:szCs w:val="18"/>
        </w:rPr>
        <w:tab/>
        <w:t>Dust may cause transient mechanical irritation of the upper respiratory tract. Workplace exposures to residual pentanes from this product are expected to be below levels of any health risk. Overexposure to high concentrations of pentane can cause narcotic effects.  Signs and symptoms of overexposure to pentane include headache, nausea, dizziness, difficulty walking, or sleepiness. Studies have shown that short-term (10-minute) exposures to pentane concentrations as high as 5,000 ppm (11,750 mg/m</w:t>
      </w:r>
      <w:r>
        <w:rPr>
          <w:rFonts w:ascii="Verdana" w:hAnsi="Verdana"/>
          <w:sz w:val="18"/>
          <w:szCs w:val="18"/>
          <w:vertAlign w:val="superscript"/>
        </w:rPr>
        <w:t>3</w:t>
      </w:r>
      <w:r>
        <w:rPr>
          <w:rFonts w:ascii="Verdana" w:hAnsi="Verdana"/>
          <w:sz w:val="18"/>
          <w:szCs w:val="18"/>
        </w:rPr>
        <w:t>) produced no symptoms. Workplace exposure limits are provided in table below.</w:t>
      </w:r>
    </w:p>
    <w:p w14:paraId="44E8278F" w14:textId="77777777" w:rsidR="009C370B" w:rsidRDefault="009C370B" w:rsidP="009C370B">
      <w:pPr>
        <w:tabs>
          <w:tab w:val="left" w:pos="360"/>
        </w:tabs>
        <w:ind w:left="1440" w:hanging="1440"/>
        <w:rPr>
          <w:rFonts w:ascii="Verdana" w:hAnsi="Verdana"/>
          <w:sz w:val="18"/>
          <w:szCs w:val="18"/>
        </w:rPr>
      </w:pPr>
      <w:r>
        <w:rPr>
          <w:rFonts w:ascii="Verdana" w:hAnsi="Verdana"/>
          <w:sz w:val="18"/>
          <w:szCs w:val="18"/>
        </w:rPr>
        <w:tab/>
        <w:t>Chronic:</w:t>
      </w:r>
      <w:r>
        <w:rPr>
          <w:rFonts w:ascii="Verdana" w:hAnsi="Verdana"/>
          <w:sz w:val="18"/>
          <w:szCs w:val="18"/>
        </w:rPr>
        <w:tab/>
        <w:t xml:space="preserve">There is no evidence that dusts generated from </w:t>
      </w:r>
      <w:proofErr w:type="spellStart"/>
      <w:r>
        <w:rPr>
          <w:rFonts w:ascii="Verdana" w:hAnsi="Verdana"/>
          <w:sz w:val="18"/>
          <w:szCs w:val="18"/>
        </w:rPr>
        <w:t>polyiso</w:t>
      </w:r>
      <w:proofErr w:type="spellEnd"/>
      <w:r>
        <w:rPr>
          <w:rFonts w:ascii="Verdana" w:hAnsi="Verdana"/>
          <w:sz w:val="18"/>
          <w:szCs w:val="18"/>
        </w:rPr>
        <w:t xml:space="preserve"> foam or felt facers cause disease in humans. Facer dusts containing carbon black pigment are not analogous to the raw carbon black powders for which human carcinogenicity is suspected. No chronic effects are known for exposures to pentane vapor.</w:t>
      </w:r>
    </w:p>
    <w:p w14:paraId="44E82790" w14:textId="77777777" w:rsidR="009C370B" w:rsidRDefault="009C370B" w:rsidP="009C370B">
      <w:pPr>
        <w:tabs>
          <w:tab w:val="left" w:pos="360"/>
        </w:tabs>
        <w:ind w:left="720" w:hanging="720"/>
        <w:rPr>
          <w:rFonts w:ascii="Verdana" w:hAnsi="Verdana"/>
          <w:sz w:val="16"/>
          <w:szCs w:val="16"/>
        </w:rPr>
      </w:pPr>
    </w:p>
    <w:p w14:paraId="44E82791" w14:textId="77777777" w:rsidR="00F21DAF" w:rsidRDefault="00F21DAF" w:rsidP="00F21DAF">
      <w:pPr>
        <w:tabs>
          <w:tab w:val="left" w:pos="360"/>
        </w:tabs>
        <w:ind w:left="720" w:hanging="720"/>
        <w:rPr>
          <w:rFonts w:ascii="Verdana" w:hAnsi="Verdana"/>
          <w:i/>
          <w:sz w:val="18"/>
          <w:szCs w:val="18"/>
        </w:rPr>
      </w:pPr>
      <w:r>
        <w:rPr>
          <w:rFonts w:ascii="Verdana" w:hAnsi="Verdana"/>
          <w:i/>
          <w:sz w:val="18"/>
          <w:szCs w:val="18"/>
        </w:rPr>
        <w:t>For limestone and latex in facers (generated dust) – coated glass facers only</w:t>
      </w:r>
    </w:p>
    <w:p w14:paraId="44E82792" w14:textId="77777777" w:rsidR="00F21DAF" w:rsidRDefault="00F21DAF" w:rsidP="00F21DAF">
      <w:pPr>
        <w:tabs>
          <w:tab w:val="left" w:pos="360"/>
        </w:tabs>
        <w:ind w:left="1440" w:hanging="1440"/>
        <w:rPr>
          <w:rFonts w:ascii="Verdana" w:hAnsi="Verdana"/>
          <w:sz w:val="18"/>
          <w:szCs w:val="18"/>
        </w:rPr>
      </w:pPr>
      <w:r>
        <w:rPr>
          <w:rFonts w:ascii="Verdana" w:hAnsi="Verdana"/>
          <w:sz w:val="18"/>
          <w:szCs w:val="18"/>
        </w:rPr>
        <w:tab/>
        <w:t>Acute:</w:t>
      </w:r>
      <w:r>
        <w:rPr>
          <w:rFonts w:ascii="Verdana" w:hAnsi="Verdana"/>
          <w:sz w:val="18"/>
          <w:szCs w:val="18"/>
        </w:rPr>
        <w:tab/>
        <w:t>Dust may cause transient mechanical irritation of the upper respiratory tract. Workplace exposure limits are provided in table below.</w:t>
      </w:r>
    </w:p>
    <w:p w14:paraId="44E82793" w14:textId="77777777" w:rsidR="00F21DAF" w:rsidRDefault="00F21DAF" w:rsidP="00F21DAF">
      <w:pPr>
        <w:tabs>
          <w:tab w:val="left" w:pos="360"/>
        </w:tabs>
        <w:ind w:left="1440" w:hanging="1440"/>
        <w:rPr>
          <w:rFonts w:ascii="Verdana" w:hAnsi="Verdana"/>
          <w:sz w:val="18"/>
          <w:szCs w:val="18"/>
        </w:rPr>
      </w:pPr>
      <w:r>
        <w:rPr>
          <w:rFonts w:ascii="Verdana" w:hAnsi="Verdana"/>
          <w:sz w:val="18"/>
          <w:szCs w:val="18"/>
        </w:rPr>
        <w:tab/>
        <w:t>Chronic:</w:t>
      </w:r>
      <w:r>
        <w:rPr>
          <w:rFonts w:ascii="Verdana" w:hAnsi="Verdana"/>
          <w:sz w:val="18"/>
          <w:szCs w:val="18"/>
        </w:rPr>
        <w:tab/>
        <w:t>There is no evidence that dust, containing limestone or latex, causes disease in humans.</w:t>
      </w:r>
    </w:p>
    <w:p w14:paraId="44E82794" w14:textId="77777777" w:rsidR="009C370B" w:rsidRDefault="009C370B" w:rsidP="009C370B">
      <w:pPr>
        <w:tabs>
          <w:tab w:val="left" w:pos="360"/>
        </w:tabs>
        <w:ind w:left="720" w:hanging="720"/>
        <w:rPr>
          <w:rFonts w:ascii="Verdana" w:hAnsi="Verdana"/>
          <w:i/>
          <w:sz w:val="18"/>
          <w:szCs w:val="18"/>
        </w:rPr>
      </w:pPr>
      <w:r>
        <w:rPr>
          <w:rFonts w:ascii="Verdana" w:hAnsi="Verdana"/>
          <w:i/>
          <w:sz w:val="18"/>
          <w:szCs w:val="18"/>
        </w:rPr>
        <w:t>For polystyrene foam strips (gene</w:t>
      </w:r>
      <w:r w:rsidR="006D4B48">
        <w:rPr>
          <w:rFonts w:ascii="Verdana" w:hAnsi="Verdana"/>
          <w:i/>
          <w:sz w:val="18"/>
          <w:szCs w:val="18"/>
        </w:rPr>
        <w:t>rated dust and residual vapors)</w:t>
      </w:r>
    </w:p>
    <w:p w14:paraId="44E82795" w14:textId="77777777" w:rsidR="009C370B" w:rsidRDefault="009C370B" w:rsidP="009C370B">
      <w:pPr>
        <w:tabs>
          <w:tab w:val="left" w:pos="360"/>
        </w:tabs>
        <w:ind w:left="1440" w:hanging="1440"/>
        <w:rPr>
          <w:rFonts w:ascii="Verdana" w:hAnsi="Verdana"/>
          <w:sz w:val="18"/>
          <w:szCs w:val="18"/>
        </w:rPr>
      </w:pPr>
      <w:r>
        <w:rPr>
          <w:rFonts w:ascii="Verdana" w:hAnsi="Verdana"/>
          <w:sz w:val="18"/>
          <w:szCs w:val="18"/>
        </w:rPr>
        <w:lastRenderedPageBreak/>
        <w:tab/>
        <w:t>Acute:</w:t>
      </w:r>
      <w:r>
        <w:rPr>
          <w:rFonts w:ascii="Verdana" w:hAnsi="Verdana"/>
          <w:sz w:val="18"/>
          <w:szCs w:val="18"/>
        </w:rPr>
        <w:tab/>
        <w:t xml:space="preserve">Dust may cause transient mechanical irritation of the upper respiratory tract. In addition to the residual blowing agent that is </w:t>
      </w:r>
      <w:proofErr w:type="gramStart"/>
      <w:r>
        <w:rPr>
          <w:rFonts w:ascii="Verdana" w:hAnsi="Verdana"/>
          <w:sz w:val="18"/>
          <w:szCs w:val="18"/>
        </w:rPr>
        <w:t>similar to</w:t>
      </w:r>
      <w:proofErr w:type="gramEnd"/>
      <w:r>
        <w:rPr>
          <w:rFonts w:ascii="Verdana" w:hAnsi="Verdana"/>
          <w:sz w:val="18"/>
          <w:szCs w:val="18"/>
        </w:rPr>
        <w:t xml:space="preserve"> that used in </w:t>
      </w:r>
      <w:proofErr w:type="spellStart"/>
      <w:r>
        <w:rPr>
          <w:rFonts w:ascii="Verdana" w:hAnsi="Verdana"/>
          <w:sz w:val="18"/>
          <w:szCs w:val="18"/>
        </w:rPr>
        <w:t>polyiso</w:t>
      </w:r>
      <w:proofErr w:type="spellEnd"/>
      <w:r>
        <w:rPr>
          <w:rFonts w:ascii="Verdana" w:hAnsi="Verdana"/>
          <w:sz w:val="18"/>
          <w:szCs w:val="18"/>
        </w:rPr>
        <w:t xml:space="preserve"> foam, polystyrene foam also contains trace concentrations of residual un</w:t>
      </w:r>
      <w:r w:rsidR="00B47001">
        <w:rPr>
          <w:rFonts w:ascii="Verdana" w:hAnsi="Verdana"/>
          <w:sz w:val="18"/>
          <w:szCs w:val="18"/>
        </w:rPr>
        <w:t>-</w:t>
      </w:r>
      <w:r>
        <w:rPr>
          <w:rFonts w:ascii="Verdana" w:hAnsi="Verdana"/>
          <w:sz w:val="18"/>
          <w:szCs w:val="18"/>
        </w:rPr>
        <w:t>polymerized styrene. Workplace exposures to residual styrene from this product are expected to be below levels of any health risk. Workplace exposure limits are provided in table below.</w:t>
      </w:r>
    </w:p>
    <w:p w14:paraId="44E82796" w14:textId="77777777" w:rsidR="009C370B" w:rsidRDefault="009C370B" w:rsidP="009C370B">
      <w:pPr>
        <w:tabs>
          <w:tab w:val="left" w:pos="360"/>
        </w:tabs>
        <w:ind w:left="1440" w:hanging="1440"/>
        <w:rPr>
          <w:rFonts w:ascii="Verdana" w:hAnsi="Verdana"/>
          <w:sz w:val="18"/>
          <w:szCs w:val="18"/>
        </w:rPr>
      </w:pPr>
      <w:r>
        <w:rPr>
          <w:rFonts w:ascii="Verdana" w:hAnsi="Verdana"/>
          <w:sz w:val="18"/>
          <w:szCs w:val="18"/>
        </w:rPr>
        <w:tab/>
        <w:t>Chronic:</w:t>
      </w:r>
      <w:r>
        <w:rPr>
          <w:rFonts w:ascii="Verdana" w:hAnsi="Verdana"/>
          <w:sz w:val="18"/>
          <w:szCs w:val="18"/>
        </w:rPr>
        <w:tab/>
        <w:t xml:space="preserve">There is no evidence that polystyrene foam dust causes disease in humans. No chronic effects are known for exposures to pentane, </w:t>
      </w:r>
      <w:r w:rsidR="00BE6662">
        <w:rPr>
          <w:rFonts w:ascii="Verdana" w:hAnsi="Verdana"/>
          <w:sz w:val="18"/>
          <w:szCs w:val="18"/>
        </w:rPr>
        <w:t>isopentane</w:t>
      </w:r>
      <w:r>
        <w:rPr>
          <w:rFonts w:ascii="Verdana" w:hAnsi="Verdana"/>
          <w:sz w:val="18"/>
          <w:szCs w:val="18"/>
        </w:rPr>
        <w:t xml:space="preserve">, or </w:t>
      </w:r>
      <w:r w:rsidR="00BE6662">
        <w:rPr>
          <w:rFonts w:ascii="Verdana" w:hAnsi="Verdana"/>
          <w:sz w:val="18"/>
          <w:szCs w:val="18"/>
        </w:rPr>
        <w:t>cyclopentane</w:t>
      </w:r>
      <w:r>
        <w:rPr>
          <w:rFonts w:ascii="Verdana" w:hAnsi="Verdana"/>
          <w:sz w:val="18"/>
          <w:szCs w:val="18"/>
        </w:rPr>
        <w:t>. The styrene monomer residual is classified by the UN’s International Agency for Research on Cancer as “possibly carcinogenic to humans” (Group 2B).</w:t>
      </w:r>
    </w:p>
    <w:p w14:paraId="44E82797" w14:textId="77777777" w:rsidR="00F21DAF" w:rsidRDefault="00F21DAF" w:rsidP="009C370B">
      <w:pPr>
        <w:tabs>
          <w:tab w:val="left" w:pos="360"/>
        </w:tabs>
        <w:ind w:left="1440" w:hanging="1440"/>
        <w:rPr>
          <w:rFonts w:ascii="Verdana" w:hAnsi="Verdana"/>
          <w:sz w:val="18"/>
          <w:szCs w:val="18"/>
        </w:rPr>
      </w:pPr>
    </w:p>
    <w:p w14:paraId="44E82798" w14:textId="77777777" w:rsidR="008000C7" w:rsidRDefault="008000C7" w:rsidP="008000C7">
      <w:pPr>
        <w:tabs>
          <w:tab w:val="left" w:pos="360"/>
        </w:tabs>
        <w:rPr>
          <w:rFonts w:ascii="Verdana" w:hAnsi="Verdana"/>
          <w:caps/>
          <w:sz w:val="18"/>
          <w:szCs w:val="18"/>
        </w:rPr>
      </w:pPr>
      <w:r>
        <w:rPr>
          <w:rFonts w:ascii="Verdana" w:hAnsi="Verdana"/>
          <w:caps/>
          <w:sz w:val="18"/>
          <w:szCs w:val="18"/>
        </w:rPr>
        <w:t>Eye Contact health hazards:</w:t>
      </w:r>
    </w:p>
    <w:p w14:paraId="44E82799" w14:textId="77777777" w:rsidR="008000C7" w:rsidRPr="006D4B48" w:rsidRDefault="008000C7" w:rsidP="008000C7">
      <w:pPr>
        <w:tabs>
          <w:tab w:val="left" w:pos="360"/>
        </w:tabs>
        <w:rPr>
          <w:rFonts w:ascii="Verdana" w:hAnsi="Verdana"/>
          <w:sz w:val="16"/>
          <w:szCs w:val="16"/>
        </w:rPr>
      </w:pPr>
    </w:p>
    <w:p w14:paraId="44E8279A" w14:textId="77777777" w:rsidR="008000C7" w:rsidRDefault="008000C7" w:rsidP="008000C7">
      <w:pPr>
        <w:tabs>
          <w:tab w:val="left" w:pos="360"/>
        </w:tabs>
        <w:ind w:left="1440" w:hanging="1440"/>
        <w:rPr>
          <w:rFonts w:ascii="Verdana" w:hAnsi="Verdana"/>
          <w:sz w:val="18"/>
          <w:szCs w:val="18"/>
        </w:rPr>
      </w:pPr>
      <w:r>
        <w:rPr>
          <w:rFonts w:ascii="Verdana" w:hAnsi="Verdana"/>
          <w:sz w:val="18"/>
          <w:szCs w:val="18"/>
        </w:rPr>
        <w:tab/>
        <w:t>Acute:</w:t>
      </w:r>
      <w:r>
        <w:rPr>
          <w:rFonts w:ascii="Verdana" w:hAnsi="Verdana"/>
          <w:sz w:val="18"/>
          <w:szCs w:val="18"/>
        </w:rPr>
        <w:tab/>
        <w:t xml:space="preserve">Mechanical irritation, redness, tearing, and blurred vision </w:t>
      </w:r>
      <w:proofErr w:type="gramStart"/>
      <w:r>
        <w:rPr>
          <w:rFonts w:ascii="Verdana" w:hAnsi="Verdana"/>
          <w:sz w:val="18"/>
          <w:szCs w:val="18"/>
        </w:rPr>
        <w:t>can</w:t>
      </w:r>
      <w:proofErr w:type="gramEnd"/>
      <w:r>
        <w:rPr>
          <w:rFonts w:ascii="Verdana" w:hAnsi="Verdana"/>
          <w:sz w:val="18"/>
          <w:szCs w:val="18"/>
        </w:rPr>
        <w:t xml:space="preserve"> occur if dusts generated from glass fibers, OSB, and foams come into contact with eyes.</w:t>
      </w:r>
    </w:p>
    <w:p w14:paraId="44E8279B" w14:textId="77777777" w:rsidR="008000C7" w:rsidRDefault="008000C7" w:rsidP="008000C7">
      <w:pPr>
        <w:tabs>
          <w:tab w:val="left" w:pos="360"/>
        </w:tabs>
        <w:ind w:left="1440" w:hanging="1440"/>
        <w:rPr>
          <w:rFonts w:ascii="Verdana" w:hAnsi="Verdana"/>
          <w:sz w:val="18"/>
          <w:szCs w:val="18"/>
        </w:rPr>
      </w:pPr>
      <w:r>
        <w:rPr>
          <w:rFonts w:ascii="Verdana" w:hAnsi="Verdana"/>
          <w:sz w:val="18"/>
          <w:szCs w:val="18"/>
        </w:rPr>
        <w:tab/>
        <w:t>Chronic:</w:t>
      </w:r>
      <w:r>
        <w:rPr>
          <w:rFonts w:ascii="Verdana" w:hAnsi="Verdana"/>
          <w:sz w:val="18"/>
          <w:szCs w:val="18"/>
        </w:rPr>
        <w:tab/>
        <w:t>None known</w:t>
      </w:r>
    </w:p>
    <w:p w14:paraId="44E8279C" w14:textId="77777777" w:rsidR="008000C7" w:rsidRPr="006D4B48" w:rsidRDefault="008000C7" w:rsidP="008000C7">
      <w:pPr>
        <w:tabs>
          <w:tab w:val="left" w:pos="360"/>
        </w:tabs>
        <w:ind w:left="720" w:hanging="720"/>
        <w:rPr>
          <w:rFonts w:ascii="Verdana" w:hAnsi="Verdana"/>
          <w:sz w:val="16"/>
          <w:szCs w:val="16"/>
        </w:rPr>
      </w:pPr>
    </w:p>
    <w:p w14:paraId="44E8279D" w14:textId="77777777" w:rsidR="008000C7" w:rsidRDefault="008000C7" w:rsidP="008000C7">
      <w:pPr>
        <w:tabs>
          <w:tab w:val="left" w:pos="360"/>
        </w:tabs>
        <w:rPr>
          <w:rFonts w:ascii="Verdana" w:hAnsi="Verdana"/>
          <w:caps/>
          <w:sz w:val="18"/>
          <w:szCs w:val="18"/>
        </w:rPr>
      </w:pPr>
      <w:r>
        <w:rPr>
          <w:rFonts w:ascii="Verdana" w:hAnsi="Verdana"/>
          <w:caps/>
          <w:sz w:val="18"/>
          <w:szCs w:val="18"/>
        </w:rPr>
        <w:t>Skin Contact Health hazards:</w:t>
      </w:r>
    </w:p>
    <w:p w14:paraId="44E8279E" w14:textId="77777777" w:rsidR="008000C7" w:rsidRPr="006D4B48" w:rsidRDefault="008000C7" w:rsidP="008000C7">
      <w:pPr>
        <w:tabs>
          <w:tab w:val="left" w:pos="360"/>
        </w:tabs>
        <w:rPr>
          <w:rFonts w:ascii="Verdana" w:hAnsi="Verdana"/>
          <w:sz w:val="16"/>
          <w:szCs w:val="16"/>
        </w:rPr>
      </w:pPr>
    </w:p>
    <w:p w14:paraId="44E8279F" w14:textId="77777777" w:rsidR="008000C7" w:rsidRDefault="008000C7" w:rsidP="008000C7">
      <w:pPr>
        <w:tabs>
          <w:tab w:val="left" w:pos="360"/>
        </w:tabs>
        <w:ind w:left="1440" w:hanging="1440"/>
        <w:rPr>
          <w:rFonts w:ascii="Verdana" w:hAnsi="Verdana"/>
          <w:sz w:val="18"/>
          <w:szCs w:val="18"/>
        </w:rPr>
      </w:pPr>
      <w:r>
        <w:rPr>
          <w:rFonts w:ascii="Verdana" w:hAnsi="Verdana"/>
          <w:sz w:val="18"/>
          <w:szCs w:val="18"/>
        </w:rPr>
        <w:tab/>
        <w:t>Acute:</w:t>
      </w:r>
      <w:r>
        <w:rPr>
          <w:rFonts w:ascii="Verdana" w:hAnsi="Verdana"/>
          <w:sz w:val="18"/>
          <w:szCs w:val="18"/>
        </w:rPr>
        <w:tab/>
        <w:t>Direct contact with rough-cut foam or OSB can cause mechanical abrasion cuts or puncture to fingers, hands or exposed skin.</w:t>
      </w:r>
    </w:p>
    <w:p w14:paraId="44E827A0" w14:textId="77777777" w:rsidR="008000C7" w:rsidRDefault="008000C7" w:rsidP="008000C7">
      <w:pPr>
        <w:tabs>
          <w:tab w:val="left" w:pos="360"/>
        </w:tabs>
        <w:ind w:left="1440" w:hanging="1440"/>
        <w:rPr>
          <w:rFonts w:ascii="Verdana" w:hAnsi="Verdana"/>
          <w:sz w:val="18"/>
          <w:szCs w:val="18"/>
        </w:rPr>
      </w:pPr>
      <w:r>
        <w:rPr>
          <w:rFonts w:ascii="Verdana" w:hAnsi="Verdana"/>
          <w:sz w:val="18"/>
          <w:szCs w:val="18"/>
        </w:rPr>
        <w:tab/>
        <w:t>Chronic:</w:t>
      </w:r>
      <w:r>
        <w:rPr>
          <w:rFonts w:ascii="Verdana" w:hAnsi="Verdana"/>
          <w:sz w:val="18"/>
          <w:szCs w:val="18"/>
        </w:rPr>
        <w:tab/>
        <w:t>None known</w:t>
      </w:r>
    </w:p>
    <w:p w14:paraId="44E827A1" w14:textId="77777777" w:rsidR="008000C7" w:rsidRPr="006D4B48" w:rsidRDefault="008000C7" w:rsidP="008000C7">
      <w:pPr>
        <w:tabs>
          <w:tab w:val="left" w:pos="360"/>
        </w:tabs>
        <w:rPr>
          <w:rFonts w:ascii="Verdana" w:hAnsi="Verdana"/>
          <w:sz w:val="16"/>
          <w:szCs w:val="16"/>
        </w:rPr>
      </w:pPr>
    </w:p>
    <w:p w14:paraId="44E827A2" w14:textId="77777777" w:rsidR="008000C7" w:rsidRDefault="008000C7" w:rsidP="008000C7">
      <w:pPr>
        <w:rPr>
          <w:rFonts w:ascii="Verdana" w:hAnsi="Verdana"/>
          <w:caps/>
          <w:sz w:val="18"/>
          <w:szCs w:val="18"/>
        </w:rPr>
      </w:pPr>
      <w:r>
        <w:rPr>
          <w:rFonts w:ascii="Verdana" w:hAnsi="Verdana"/>
          <w:caps/>
          <w:sz w:val="18"/>
          <w:szCs w:val="18"/>
        </w:rPr>
        <w:t>Signs and Symptoms of Exposure:</w:t>
      </w:r>
    </w:p>
    <w:p w14:paraId="44E827A3" w14:textId="77777777" w:rsidR="008000C7" w:rsidRPr="006D4B48" w:rsidRDefault="008000C7" w:rsidP="008000C7">
      <w:pPr>
        <w:tabs>
          <w:tab w:val="left" w:pos="360"/>
        </w:tabs>
        <w:rPr>
          <w:rFonts w:ascii="Verdana" w:hAnsi="Verdana"/>
          <w:sz w:val="16"/>
          <w:szCs w:val="16"/>
        </w:rPr>
      </w:pPr>
    </w:p>
    <w:p w14:paraId="44E827A4" w14:textId="77777777" w:rsidR="008000C7" w:rsidRDefault="008000C7" w:rsidP="008000C7">
      <w:pPr>
        <w:tabs>
          <w:tab w:val="left" w:pos="360"/>
        </w:tabs>
        <w:rPr>
          <w:rFonts w:ascii="Verdana" w:hAnsi="Verdana"/>
          <w:sz w:val="18"/>
          <w:szCs w:val="18"/>
        </w:rPr>
      </w:pPr>
      <w:r>
        <w:rPr>
          <w:rFonts w:ascii="Verdana" w:hAnsi="Verdana"/>
          <w:sz w:val="18"/>
          <w:szCs w:val="18"/>
        </w:rPr>
        <w:tab/>
        <w:t>Irritation of the upper respiratory tract, eyes, and/or skin.</w:t>
      </w:r>
    </w:p>
    <w:p w14:paraId="44E827A5" w14:textId="77777777" w:rsidR="008000C7" w:rsidRPr="006D4B48" w:rsidRDefault="008000C7" w:rsidP="008000C7">
      <w:pPr>
        <w:tabs>
          <w:tab w:val="left" w:pos="360"/>
        </w:tabs>
        <w:rPr>
          <w:rFonts w:ascii="Verdana" w:hAnsi="Verdana"/>
          <w:sz w:val="16"/>
          <w:szCs w:val="16"/>
        </w:rPr>
      </w:pPr>
    </w:p>
    <w:p w14:paraId="44E827A6" w14:textId="77777777" w:rsidR="008000C7" w:rsidRDefault="008000C7" w:rsidP="008000C7">
      <w:pPr>
        <w:tabs>
          <w:tab w:val="left" w:pos="360"/>
        </w:tabs>
        <w:rPr>
          <w:rFonts w:ascii="Verdana" w:hAnsi="Verdana"/>
          <w:caps/>
          <w:sz w:val="18"/>
          <w:szCs w:val="18"/>
        </w:rPr>
      </w:pPr>
      <w:r>
        <w:rPr>
          <w:rFonts w:ascii="Verdana" w:hAnsi="Verdana"/>
          <w:caps/>
          <w:sz w:val="18"/>
          <w:szCs w:val="18"/>
        </w:rPr>
        <w:t>Medical Conditions Generally Aggravated By Exposure:</w:t>
      </w:r>
    </w:p>
    <w:p w14:paraId="44E827A7" w14:textId="77777777" w:rsidR="008000C7" w:rsidRPr="006D4B48" w:rsidRDefault="008000C7" w:rsidP="008000C7">
      <w:pPr>
        <w:tabs>
          <w:tab w:val="left" w:pos="360"/>
        </w:tabs>
        <w:rPr>
          <w:rFonts w:ascii="Verdana" w:hAnsi="Verdana"/>
          <w:sz w:val="16"/>
          <w:szCs w:val="16"/>
        </w:rPr>
      </w:pPr>
    </w:p>
    <w:p w14:paraId="44E827A8" w14:textId="77777777" w:rsidR="008000C7" w:rsidRDefault="008000C7" w:rsidP="008000C7">
      <w:pPr>
        <w:tabs>
          <w:tab w:val="left" w:pos="360"/>
        </w:tabs>
        <w:rPr>
          <w:rFonts w:ascii="Verdana" w:hAnsi="Verdana"/>
          <w:sz w:val="18"/>
          <w:szCs w:val="18"/>
        </w:rPr>
      </w:pPr>
      <w:r>
        <w:rPr>
          <w:rFonts w:ascii="Verdana" w:hAnsi="Verdana"/>
          <w:sz w:val="18"/>
          <w:szCs w:val="18"/>
        </w:rPr>
        <w:tab/>
        <w:t>Any condition generally aggravated by mechanical irritants in the air or on the skin. Specific data are not available which address medical conditions that are generally recognized as being aggravated by exposure to this product.</w:t>
      </w:r>
    </w:p>
    <w:p w14:paraId="44E827A9" w14:textId="77777777" w:rsidR="008000C7" w:rsidRPr="006D4B48" w:rsidRDefault="008000C7" w:rsidP="008000C7">
      <w:pPr>
        <w:tabs>
          <w:tab w:val="left" w:pos="360"/>
        </w:tabs>
        <w:rPr>
          <w:rFonts w:ascii="Verdana" w:hAnsi="Verdana"/>
          <w:sz w:val="16"/>
          <w:szCs w:val="16"/>
        </w:rPr>
      </w:pPr>
    </w:p>
    <w:p w14:paraId="44E827AA" w14:textId="77777777" w:rsidR="008000C7" w:rsidRDefault="008000C7" w:rsidP="008000C7">
      <w:pPr>
        <w:tabs>
          <w:tab w:val="left" w:pos="360"/>
        </w:tabs>
        <w:rPr>
          <w:rFonts w:ascii="Verdana" w:hAnsi="Verdana"/>
          <w:sz w:val="18"/>
          <w:szCs w:val="18"/>
        </w:rPr>
      </w:pPr>
      <w:r>
        <w:rPr>
          <w:rFonts w:ascii="Verdana" w:hAnsi="Verdana"/>
          <w:sz w:val="18"/>
          <w:szCs w:val="18"/>
        </w:rPr>
        <w:t>CARCINOGENICITY:</w:t>
      </w:r>
    </w:p>
    <w:p w14:paraId="44E827AB" w14:textId="77777777" w:rsidR="008000C7" w:rsidRPr="006D4B48" w:rsidRDefault="008000C7" w:rsidP="008000C7">
      <w:pPr>
        <w:tabs>
          <w:tab w:val="left" w:pos="360"/>
        </w:tabs>
        <w:rPr>
          <w:rFonts w:ascii="Verdana" w:hAnsi="Verdana"/>
          <w:sz w:val="16"/>
          <w:szCs w:val="16"/>
        </w:rPr>
      </w:pPr>
    </w:p>
    <w:p w14:paraId="44E827AC" w14:textId="77777777" w:rsidR="008000C7" w:rsidRDefault="008000C7" w:rsidP="008000C7">
      <w:pPr>
        <w:tabs>
          <w:tab w:val="left" w:pos="360"/>
        </w:tabs>
        <w:rPr>
          <w:rFonts w:ascii="Verdana" w:hAnsi="Verdana"/>
          <w:sz w:val="18"/>
          <w:szCs w:val="18"/>
        </w:rPr>
      </w:pPr>
      <w:r>
        <w:rPr>
          <w:rFonts w:ascii="Verdana" w:hAnsi="Verdana"/>
          <w:sz w:val="18"/>
          <w:szCs w:val="18"/>
        </w:rPr>
        <w:tab/>
      </w:r>
      <w:r>
        <w:rPr>
          <w:rFonts w:ascii="Verdana" w:hAnsi="Verdana"/>
          <w:sz w:val="18"/>
          <w:szCs w:val="18"/>
        </w:rPr>
        <w:tab/>
        <w:t>Ingredient:</w:t>
      </w:r>
      <w:r>
        <w:rPr>
          <w:rFonts w:ascii="Verdana" w:hAnsi="Verdana"/>
          <w:sz w:val="18"/>
          <w:szCs w:val="18"/>
        </w:rPr>
        <w:tab/>
      </w:r>
      <w:r>
        <w:rPr>
          <w:rFonts w:ascii="Verdana" w:hAnsi="Verdana"/>
          <w:sz w:val="18"/>
          <w:szCs w:val="18"/>
        </w:rPr>
        <w:tab/>
      </w:r>
      <w:r>
        <w:rPr>
          <w:rFonts w:ascii="Verdana" w:hAnsi="Verdana"/>
          <w:sz w:val="18"/>
          <w:szCs w:val="18"/>
        </w:rPr>
        <w:tab/>
        <w:t>Textile Fibrous Glass</w:t>
      </w:r>
    </w:p>
    <w:p w14:paraId="44E827AD" w14:textId="77777777" w:rsidR="008000C7" w:rsidRDefault="008000C7" w:rsidP="008000C7">
      <w:pPr>
        <w:tabs>
          <w:tab w:val="left" w:pos="360"/>
        </w:tabs>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Styrene Monomer Residual</w:t>
      </w:r>
    </w:p>
    <w:p w14:paraId="44E827AE" w14:textId="77777777" w:rsidR="008000C7" w:rsidRDefault="008000C7" w:rsidP="008000C7">
      <w:pPr>
        <w:tabs>
          <w:tab w:val="left" w:pos="360"/>
        </w:tabs>
        <w:rPr>
          <w:rFonts w:ascii="Verdana" w:hAnsi="Verdana"/>
          <w:sz w:val="18"/>
          <w:szCs w:val="18"/>
        </w:rPr>
      </w:pPr>
      <w:r>
        <w:rPr>
          <w:rFonts w:ascii="Verdana" w:hAnsi="Verdana"/>
          <w:sz w:val="18"/>
          <w:szCs w:val="18"/>
        </w:rPr>
        <w:tab/>
      </w:r>
      <w:r>
        <w:rPr>
          <w:rFonts w:ascii="Verdana" w:hAnsi="Verdana"/>
          <w:sz w:val="18"/>
          <w:szCs w:val="18"/>
        </w:rPr>
        <w:tab/>
        <w:t>NTP:</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Not Listed</w:t>
      </w:r>
    </w:p>
    <w:p w14:paraId="44E827AF" w14:textId="77777777" w:rsidR="008000C7" w:rsidRDefault="008000C7" w:rsidP="008000C7">
      <w:pPr>
        <w:tabs>
          <w:tab w:val="left" w:pos="360"/>
        </w:tabs>
        <w:rPr>
          <w:rFonts w:ascii="Verdana" w:hAnsi="Verdana"/>
          <w:sz w:val="18"/>
          <w:szCs w:val="18"/>
        </w:rPr>
      </w:pPr>
      <w:r>
        <w:rPr>
          <w:rFonts w:ascii="Verdana" w:hAnsi="Verdana"/>
          <w:sz w:val="18"/>
          <w:szCs w:val="18"/>
        </w:rPr>
        <w:tab/>
      </w:r>
      <w:r>
        <w:rPr>
          <w:rFonts w:ascii="Verdana" w:hAnsi="Verdana"/>
          <w:sz w:val="18"/>
          <w:szCs w:val="18"/>
        </w:rPr>
        <w:tab/>
        <w:t>IARC:</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Textile Fibrous Glass = Not Classifiable – Group 3</w:t>
      </w:r>
    </w:p>
    <w:p w14:paraId="44E827B0" w14:textId="77777777" w:rsidR="008000C7" w:rsidRDefault="008000C7" w:rsidP="008000C7">
      <w:pPr>
        <w:tabs>
          <w:tab w:val="left" w:pos="360"/>
        </w:tabs>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Styrene Monomer Residual = Classified - Group 2B</w:t>
      </w:r>
    </w:p>
    <w:p w14:paraId="44E827B1" w14:textId="77777777" w:rsidR="008000C7" w:rsidRDefault="008000C7" w:rsidP="008000C7">
      <w:pPr>
        <w:tabs>
          <w:tab w:val="left" w:pos="360"/>
        </w:tabs>
        <w:rPr>
          <w:rFonts w:ascii="Verdana" w:hAnsi="Verdana"/>
          <w:sz w:val="18"/>
          <w:szCs w:val="18"/>
        </w:rPr>
      </w:pPr>
      <w:r>
        <w:rPr>
          <w:rFonts w:ascii="Verdana" w:hAnsi="Verdana"/>
          <w:sz w:val="18"/>
          <w:szCs w:val="18"/>
        </w:rPr>
        <w:tab/>
      </w:r>
      <w:r>
        <w:rPr>
          <w:rFonts w:ascii="Verdana" w:hAnsi="Verdana"/>
          <w:sz w:val="18"/>
          <w:szCs w:val="18"/>
        </w:rPr>
        <w:tab/>
        <w:t>OSHA: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Not Listed</w:t>
      </w:r>
    </w:p>
    <w:p w14:paraId="44E827B2" w14:textId="77777777" w:rsidR="008000C7" w:rsidRDefault="008000C7" w:rsidP="008000C7">
      <w:pPr>
        <w:tabs>
          <w:tab w:val="left" w:pos="360"/>
        </w:tabs>
        <w:rPr>
          <w:rFonts w:ascii="Verdana" w:hAnsi="Verdana"/>
          <w:sz w:val="18"/>
          <w:szCs w:val="18"/>
        </w:rPr>
      </w:pPr>
      <w:r>
        <w:rPr>
          <w:rFonts w:ascii="Verdana" w:hAnsi="Verdana"/>
          <w:sz w:val="18"/>
          <w:szCs w:val="18"/>
        </w:rPr>
        <w:tab/>
      </w:r>
      <w:r>
        <w:rPr>
          <w:rFonts w:ascii="Verdana" w:hAnsi="Verdana"/>
          <w:sz w:val="18"/>
          <w:szCs w:val="18"/>
        </w:rPr>
        <w:tab/>
        <w:t>Mutagenicity:</w:t>
      </w:r>
      <w:r>
        <w:rPr>
          <w:rFonts w:ascii="Verdana" w:hAnsi="Verdana"/>
          <w:sz w:val="18"/>
          <w:szCs w:val="18"/>
        </w:rPr>
        <w:tab/>
      </w:r>
      <w:r>
        <w:rPr>
          <w:rFonts w:ascii="Verdana" w:hAnsi="Verdana"/>
          <w:sz w:val="18"/>
          <w:szCs w:val="18"/>
        </w:rPr>
        <w:tab/>
      </w:r>
      <w:r>
        <w:rPr>
          <w:rFonts w:ascii="Verdana" w:hAnsi="Verdana"/>
          <w:sz w:val="18"/>
          <w:szCs w:val="18"/>
        </w:rPr>
        <w:tab/>
        <w:t>None</w:t>
      </w:r>
    </w:p>
    <w:p w14:paraId="44E827B3" w14:textId="77777777" w:rsidR="008000C7" w:rsidRDefault="008000C7" w:rsidP="008000C7">
      <w:pPr>
        <w:tabs>
          <w:tab w:val="left" w:pos="360"/>
        </w:tabs>
        <w:rPr>
          <w:rFonts w:ascii="Verdana" w:hAnsi="Verdana"/>
          <w:sz w:val="18"/>
          <w:szCs w:val="18"/>
        </w:rPr>
      </w:pPr>
      <w:r>
        <w:rPr>
          <w:rFonts w:ascii="Verdana" w:hAnsi="Verdana"/>
          <w:sz w:val="18"/>
          <w:szCs w:val="18"/>
        </w:rPr>
        <w:tab/>
      </w:r>
      <w:r>
        <w:rPr>
          <w:rFonts w:ascii="Verdana" w:hAnsi="Verdana"/>
          <w:sz w:val="18"/>
          <w:szCs w:val="18"/>
        </w:rPr>
        <w:tab/>
        <w:t>Teratogenicity:</w:t>
      </w:r>
      <w:r>
        <w:rPr>
          <w:rFonts w:ascii="Verdana" w:hAnsi="Verdana"/>
          <w:sz w:val="18"/>
          <w:szCs w:val="18"/>
        </w:rPr>
        <w:tab/>
      </w:r>
      <w:r>
        <w:rPr>
          <w:rFonts w:ascii="Verdana" w:hAnsi="Verdana"/>
          <w:sz w:val="18"/>
          <w:szCs w:val="18"/>
        </w:rPr>
        <w:tab/>
      </w:r>
      <w:r>
        <w:rPr>
          <w:rFonts w:ascii="Verdana" w:hAnsi="Verdana"/>
          <w:sz w:val="18"/>
          <w:szCs w:val="18"/>
        </w:rPr>
        <w:tab/>
        <w:t>None</w:t>
      </w:r>
    </w:p>
    <w:p w14:paraId="44E827B4" w14:textId="77777777" w:rsidR="008000C7" w:rsidRDefault="008000C7" w:rsidP="008000C7">
      <w:pPr>
        <w:tabs>
          <w:tab w:val="left" w:pos="360"/>
        </w:tabs>
        <w:rPr>
          <w:rFonts w:ascii="Verdana" w:hAnsi="Verdana"/>
          <w:sz w:val="18"/>
          <w:szCs w:val="18"/>
        </w:rPr>
      </w:pPr>
      <w:r>
        <w:rPr>
          <w:rFonts w:ascii="Verdana" w:hAnsi="Verdana"/>
          <w:sz w:val="18"/>
          <w:szCs w:val="18"/>
        </w:rPr>
        <w:tab/>
      </w:r>
      <w:r>
        <w:rPr>
          <w:rFonts w:ascii="Verdana" w:hAnsi="Verdana"/>
          <w:sz w:val="18"/>
          <w:szCs w:val="18"/>
        </w:rPr>
        <w:tab/>
        <w:t>Reproductive Toxicity:</w:t>
      </w:r>
      <w:r>
        <w:rPr>
          <w:rFonts w:ascii="Verdana" w:hAnsi="Verdana"/>
          <w:sz w:val="18"/>
          <w:szCs w:val="18"/>
        </w:rPr>
        <w:tab/>
      </w:r>
      <w:r>
        <w:rPr>
          <w:rFonts w:ascii="Verdana" w:hAnsi="Verdana"/>
          <w:sz w:val="18"/>
          <w:szCs w:val="18"/>
        </w:rPr>
        <w:tab/>
        <w:t>None</w:t>
      </w:r>
    </w:p>
    <w:p w14:paraId="44E827B5" w14:textId="77777777" w:rsidR="00EA3384" w:rsidRDefault="00EA3384" w:rsidP="00EA3384">
      <w:pPr>
        <w:ind w:left="3600" w:hanging="2880"/>
        <w:rPr>
          <w:rFonts w:ascii="Verdana" w:hAnsi="Verdana"/>
          <w:sz w:val="18"/>
          <w:szCs w:val="18"/>
        </w:rPr>
      </w:pPr>
      <w:r>
        <w:rPr>
          <w:rFonts w:ascii="Verdana" w:hAnsi="Verdana"/>
          <w:sz w:val="18"/>
          <w:szCs w:val="18"/>
        </w:rPr>
        <w:t>California Proposition 65:</w:t>
      </w:r>
      <w:r>
        <w:rPr>
          <w:rFonts w:ascii="Verdana" w:hAnsi="Verdana"/>
          <w:sz w:val="18"/>
          <w:szCs w:val="18"/>
        </w:rPr>
        <w:tab/>
      </w:r>
      <w:r>
        <w:rPr>
          <w:rFonts w:ascii="Verdana" w:hAnsi="Verdana"/>
          <w:noProof/>
          <w:sz w:val="18"/>
          <w:szCs w:val="18"/>
        </w:rPr>
        <w:drawing>
          <wp:inline distT="0" distB="0" distL="0" distR="0" wp14:anchorId="44E8297B" wp14:editId="44E8297C">
            <wp:extent cx="266700" cy="251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inline>
        </w:drawing>
      </w:r>
      <w:r>
        <w:rPr>
          <w:rFonts w:ascii="Verdana" w:hAnsi="Verdana"/>
          <w:position w:val="6"/>
          <w:sz w:val="24"/>
          <w:szCs w:val="24"/>
        </w:rPr>
        <w:t>WARNING</w:t>
      </w:r>
      <w:r>
        <w:rPr>
          <w:rFonts w:ascii="Verdana" w:hAnsi="Verdana"/>
          <w:position w:val="6"/>
          <w:sz w:val="18"/>
          <w:szCs w:val="18"/>
        </w:rPr>
        <w:t>:</w:t>
      </w:r>
      <w:r>
        <w:rPr>
          <w:rFonts w:ascii="Verdana" w:hAnsi="Verdana"/>
          <w:sz w:val="18"/>
          <w:szCs w:val="18"/>
        </w:rPr>
        <w:t xml:space="preserve"> This product can expose you to chemicals including quartz, which is known to the State of California to cause cancer. For more information, go to </w:t>
      </w:r>
      <w:hyperlink r:id="rId12" w:history="1">
        <w:r>
          <w:rPr>
            <w:rStyle w:val="Hyperlink"/>
            <w:rFonts w:ascii="Verdana" w:hAnsi="Verdana"/>
            <w:sz w:val="18"/>
            <w:szCs w:val="18"/>
          </w:rPr>
          <w:t>www.P65Warnings.ca.gov</w:t>
        </w:r>
      </w:hyperlink>
    </w:p>
    <w:p w14:paraId="44E827B6" w14:textId="77777777" w:rsidR="00EA3384" w:rsidRDefault="00EA3384" w:rsidP="00EA3384">
      <w:pPr>
        <w:ind w:left="720" w:hanging="720"/>
        <w:rPr>
          <w:rFonts w:ascii="Verdana" w:hAnsi="Verdana"/>
          <w:sz w:val="18"/>
          <w:szCs w:val="18"/>
        </w:rPr>
      </w:pPr>
      <w:r>
        <w:rPr>
          <w:rFonts w:ascii="Verdana" w:hAnsi="Verdana"/>
          <w:sz w:val="18"/>
          <w:szCs w:val="18"/>
        </w:rPr>
        <w:tab/>
        <w:t>ACFoam</w:t>
      </w:r>
      <w:r w:rsidRPr="00EA3384">
        <w:rPr>
          <w:rFonts w:ascii="Verdana" w:hAnsi="Verdana"/>
          <w:position w:val="6"/>
          <w:sz w:val="16"/>
          <w:szCs w:val="18"/>
        </w:rPr>
        <w:t>®</w:t>
      </w:r>
      <w:r>
        <w:rPr>
          <w:rFonts w:ascii="Verdana" w:hAnsi="Verdana"/>
          <w:sz w:val="18"/>
          <w:szCs w:val="18"/>
        </w:rPr>
        <w:t xml:space="preserve"> Nail Base, ACFoam</w:t>
      </w:r>
      <w:r w:rsidRPr="00EA3384">
        <w:rPr>
          <w:rFonts w:ascii="Verdana" w:hAnsi="Verdana"/>
          <w:position w:val="6"/>
          <w:sz w:val="16"/>
          <w:szCs w:val="18"/>
        </w:rPr>
        <w:t>®</w:t>
      </w:r>
      <w:r>
        <w:rPr>
          <w:rFonts w:ascii="Verdana" w:hAnsi="Verdana"/>
          <w:sz w:val="18"/>
          <w:szCs w:val="18"/>
        </w:rPr>
        <w:t xml:space="preserve"> CrossVent™ or ACFoam</w:t>
      </w:r>
      <w:r w:rsidRPr="00EA3384">
        <w:rPr>
          <w:rFonts w:ascii="Verdana" w:hAnsi="Verdana"/>
          <w:position w:val="6"/>
          <w:sz w:val="16"/>
          <w:szCs w:val="18"/>
        </w:rPr>
        <w:t>®</w:t>
      </w:r>
      <w:r>
        <w:rPr>
          <w:rFonts w:ascii="Verdana" w:hAnsi="Verdana"/>
          <w:sz w:val="18"/>
          <w:szCs w:val="18"/>
        </w:rPr>
        <w:t xml:space="preserve"> CrossVent™-RB </w:t>
      </w:r>
      <w:r w:rsidR="00325416">
        <w:rPr>
          <w:rFonts w:ascii="Verdana" w:hAnsi="Verdana"/>
          <w:sz w:val="18"/>
          <w:szCs w:val="18"/>
        </w:rPr>
        <w:t xml:space="preserve">– (ACFoam II) products </w:t>
      </w:r>
      <w:r>
        <w:rPr>
          <w:rFonts w:ascii="Verdana" w:hAnsi="Verdana"/>
          <w:sz w:val="18"/>
          <w:szCs w:val="18"/>
        </w:rPr>
        <w:t>do not contain any quartz compounds in the closed-cell polyisocyanurate foam core. However, there is a trace amount in the glass fiber reinforced felt facer that is bonded to the foam core.</w:t>
      </w:r>
    </w:p>
    <w:p w14:paraId="44E827B7" w14:textId="77777777" w:rsidR="005D2999" w:rsidRPr="005D2999" w:rsidRDefault="005D2999" w:rsidP="00325416">
      <w:pPr>
        <w:ind w:left="3600"/>
        <w:rPr>
          <w:rFonts w:ascii="Verdana" w:hAnsi="Verdana"/>
          <w:position w:val="6"/>
        </w:rPr>
      </w:pPr>
    </w:p>
    <w:p w14:paraId="44E827B8" w14:textId="77777777" w:rsidR="00325416" w:rsidRDefault="00325416" w:rsidP="00325416">
      <w:pPr>
        <w:ind w:left="3600"/>
        <w:rPr>
          <w:rStyle w:val="Hyperlink"/>
          <w:rFonts w:ascii="Verdana" w:hAnsi="Verdana"/>
          <w:sz w:val="18"/>
          <w:szCs w:val="18"/>
        </w:rPr>
      </w:pPr>
      <w:r>
        <w:rPr>
          <w:rFonts w:ascii="Verdana" w:hAnsi="Verdana"/>
          <w:noProof/>
          <w:sz w:val="18"/>
          <w:szCs w:val="18"/>
        </w:rPr>
        <w:drawing>
          <wp:inline distT="0" distB="0" distL="0" distR="0" wp14:anchorId="44E8297D" wp14:editId="44E8297E">
            <wp:extent cx="266700" cy="251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inline>
        </w:drawing>
      </w:r>
      <w:r>
        <w:rPr>
          <w:rFonts w:ascii="Verdana" w:hAnsi="Verdana"/>
          <w:position w:val="6"/>
          <w:sz w:val="24"/>
          <w:szCs w:val="24"/>
        </w:rPr>
        <w:t>WARNING</w:t>
      </w:r>
      <w:r>
        <w:rPr>
          <w:rFonts w:ascii="Verdana" w:hAnsi="Verdana"/>
          <w:position w:val="6"/>
          <w:sz w:val="18"/>
          <w:szCs w:val="18"/>
        </w:rPr>
        <w:t>:</w:t>
      </w:r>
      <w:r>
        <w:rPr>
          <w:rFonts w:ascii="Verdana" w:hAnsi="Verdana"/>
          <w:sz w:val="18"/>
          <w:szCs w:val="18"/>
        </w:rPr>
        <w:t xml:space="preserve"> This product can expose you to chemicals including formaldehyde, which is known to the State of California to cause cancer. For more information, go to </w:t>
      </w:r>
      <w:hyperlink r:id="rId13" w:history="1">
        <w:r>
          <w:rPr>
            <w:rStyle w:val="Hyperlink"/>
            <w:rFonts w:ascii="Verdana" w:hAnsi="Verdana"/>
            <w:sz w:val="18"/>
            <w:szCs w:val="18"/>
          </w:rPr>
          <w:t>www.P65Warnings.ca.gov</w:t>
        </w:r>
      </w:hyperlink>
    </w:p>
    <w:p w14:paraId="44E827B9" w14:textId="77777777" w:rsidR="00325416" w:rsidRDefault="00325416" w:rsidP="00325416">
      <w:pPr>
        <w:ind w:left="720" w:hanging="720"/>
        <w:rPr>
          <w:rFonts w:ascii="Verdana" w:hAnsi="Verdana"/>
          <w:sz w:val="18"/>
          <w:szCs w:val="18"/>
        </w:rPr>
      </w:pPr>
      <w:r>
        <w:rPr>
          <w:rFonts w:ascii="Verdana" w:hAnsi="Verdana"/>
          <w:sz w:val="18"/>
          <w:szCs w:val="18"/>
        </w:rPr>
        <w:tab/>
        <w:t>ACFoam</w:t>
      </w:r>
      <w:r w:rsidRPr="00EA3384">
        <w:rPr>
          <w:rFonts w:ascii="Verdana" w:hAnsi="Verdana"/>
          <w:position w:val="6"/>
          <w:sz w:val="16"/>
          <w:szCs w:val="18"/>
        </w:rPr>
        <w:t>®</w:t>
      </w:r>
      <w:r>
        <w:rPr>
          <w:rFonts w:ascii="Verdana" w:hAnsi="Verdana"/>
          <w:sz w:val="18"/>
          <w:szCs w:val="18"/>
        </w:rPr>
        <w:t xml:space="preserve"> Nail Base, ACFoam</w:t>
      </w:r>
      <w:r w:rsidRPr="00EA3384">
        <w:rPr>
          <w:rFonts w:ascii="Verdana" w:hAnsi="Verdana"/>
          <w:position w:val="6"/>
          <w:sz w:val="16"/>
          <w:szCs w:val="18"/>
        </w:rPr>
        <w:t>®</w:t>
      </w:r>
      <w:r>
        <w:rPr>
          <w:rFonts w:ascii="Verdana" w:hAnsi="Verdana"/>
          <w:sz w:val="18"/>
          <w:szCs w:val="18"/>
        </w:rPr>
        <w:t xml:space="preserve"> CrossVent™ or ACFoam</w:t>
      </w:r>
      <w:r w:rsidRPr="00EA3384">
        <w:rPr>
          <w:rFonts w:ascii="Verdana" w:hAnsi="Verdana"/>
          <w:position w:val="6"/>
          <w:sz w:val="16"/>
          <w:szCs w:val="18"/>
        </w:rPr>
        <w:t>®</w:t>
      </w:r>
      <w:r>
        <w:rPr>
          <w:rFonts w:ascii="Verdana" w:hAnsi="Verdana"/>
          <w:sz w:val="18"/>
          <w:szCs w:val="18"/>
        </w:rPr>
        <w:t xml:space="preserve"> CrossVent™-RB – (ACFoam III) products do not contain any formaldehyde compounds in the closed-cell polyisocyanurate foam core. However, there is a trace amount in the coated glass filament facer that is bonded to the foam core.</w:t>
      </w:r>
    </w:p>
    <w:p w14:paraId="44E827BA" w14:textId="77777777" w:rsidR="00F21DAF" w:rsidRDefault="00F21DAF">
      <w:pPr>
        <w:rPr>
          <w:rFonts w:ascii="Verdana" w:hAnsi="Verdana"/>
          <w:sz w:val="16"/>
          <w:szCs w:val="16"/>
        </w:rPr>
      </w:pPr>
      <w:r>
        <w:rPr>
          <w:rFonts w:ascii="Verdana" w:hAnsi="Verdana"/>
          <w:sz w:val="16"/>
          <w:szCs w:val="16"/>
        </w:rPr>
        <w:br w:type="page"/>
      </w:r>
    </w:p>
    <w:p w14:paraId="44E827BB" w14:textId="77777777" w:rsidR="00923E94" w:rsidRDefault="00923E94" w:rsidP="00923E94">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bCs/>
        </w:rPr>
      </w:pPr>
      <w:r>
        <w:rPr>
          <w:rFonts w:ascii="Verdana" w:hAnsi="Verdana"/>
          <w:b/>
          <w:bCs/>
        </w:rPr>
        <w:lastRenderedPageBreak/>
        <w:t>SECTION 3: Composition and Ingredient Information</w:t>
      </w:r>
    </w:p>
    <w:p w14:paraId="44E827BC" w14:textId="77777777" w:rsidR="00923E94" w:rsidRPr="005D2999" w:rsidRDefault="00923E94">
      <w:pPr>
        <w:rPr>
          <w:rFonts w:ascii="Verdana" w:hAnsi="Verdana"/>
          <w:sz w:val="14"/>
          <w:szCs w:val="14"/>
        </w:rPr>
      </w:pPr>
    </w:p>
    <w:p w14:paraId="44E827BD" w14:textId="77777777" w:rsidR="006D4B48" w:rsidRPr="007855EF" w:rsidRDefault="006D4B48" w:rsidP="009D448B">
      <w:pPr>
        <w:jc w:val="center"/>
        <w:rPr>
          <w:rFonts w:ascii="Verdana" w:hAnsi="Verdana"/>
          <w:b/>
          <w:sz w:val="18"/>
          <w:szCs w:val="18"/>
        </w:rPr>
      </w:pPr>
      <w:r w:rsidRPr="007855EF">
        <w:rPr>
          <w:rFonts w:ascii="Verdana" w:hAnsi="Verdana"/>
          <w:b/>
          <w:sz w:val="18"/>
          <w:szCs w:val="18"/>
        </w:rPr>
        <w:t xml:space="preserve">This item meets the definition of </w:t>
      </w:r>
      <w:r w:rsidR="007855EF" w:rsidRPr="007855EF">
        <w:rPr>
          <w:rFonts w:ascii="Verdana" w:hAnsi="Verdana"/>
          <w:b/>
          <w:sz w:val="18"/>
          <w:szCs w:val="18"/>
        </w:rPr>
        <w:t xml:space="preserve">an </w:t>
      </w:r>
      <w:r w:rsidRPr="007855EF">
        <w:rPr>
          <w:rFonts w:ascii="Verdana" w:hAnsi="Verdana"/>
          <w:b/>
          <w:sz w:val="18"/>
          <w:szCs w:val="18"/>
        </w:rPr>
        <w:t>“article” in the OSHA Hazard Communication Standard 29CFR1910.1200</w:t>
      </w:r>
      <w:r w:rsidR="007855EF" w:rsidRPr="007855EF">
        <w:rPr>
          <w:rFonts w:ascii="Verdana" w:hAnsi="Verdana"/>
          <w:b/>
          <w:i/>
          <w:sz w:val="18"/>
          <w:szCs w:val="18"/>
        </w:rPr>
        <w:t xml:space="preserve">. </w:t>
      </w:r>
      <w:r w:rsidRPr="007855EF">
        <w:rPr>
          <w:rFonts w:ascii="Verdana" w:hAnsi="Verdana"/>
          <w:b/>
          <w:i/>
          <w:sz w:val="18"/>
          <w:szCs w:val="18"/>
        </w:rPr>
        <w:t>Non-hazardous</w:t>
      </w:r>
      <w:r w:rsidRPr="007855EF">
        <w:rPr>
          <w:rFonts w:ascii="Verdana" w:hAnsi="Verdana"/>
          <w:b/>
          <w:sz w:val="18"/>
          <w:szCs w:val="18"/>
        </w:rPr>
        <w:t xml:space="preserve"> according to 29CFR1910.1200 when used as intended</w:t>
      </w:r>
      <w:r w:rsidR="007855EF">
        <w:rPr>
          <w:rFonts w:ascii="Verdana" w:hAnsi="Verdana"/>
          <w:b/>
          <w:sz w:val="18"/>
          <w:szCs w:val="18"/>
        </w:rPr>
        <w:t>.</w:t>
      </w:r>
    </w:p>
    <w:p w14:paraId="44E827BE" w14:textId="77777777" w:rsidR="00F21DAF" w:rsidRPr="005D2999" w:rsidRDefault="00F21DAF">
      <w:pPr>
        <w:rPr>
          <w:rFonts w:ascii="Verdana" w:hAnsi="Verdana"/>
          <w:sz w:val="14"/>
          <w:szCs w:val="14"/>
        </w:rPr>
      </w:pPr>
    </w:p>
    <w:p w14:paraId="44E827BF" w14:textId="77777777" w:rsidR="006D4B48" w:rsidRPr="006D4B48" w:rsidRDefault="006D4B48">
      <w:pPr>
        <w:rPr>
          <w:rFonts w:ascii="Verdana" w:hAnsi="Verdana"/>
          <w:sz w:val="18"/>
          <w:szCs w:val="18"/>
        </w:rPr>
      </w:pPr>
      <w:r w:rsidRPr="008A026A">
        <w:rPr>
          <w:rFonts w:ascii="Verdana" w:hAnsi="Verdana"/>
          <w:sz w:val="18"/>
          <w:szCs w:val="18"/>
        </w:rPr>
        <w:t>* The foam core does not contain urea formaldehyde</w:t>
      </w:r>
    </w:p>
    <w:tbl>
      <w:tblPr>
        <w:tblW w:w="10098" w:type="dxa"/>
        <w:jc w:val="center"/>
        <w:tblBorders>
          <w:top w:val="double" w:sz="4" w:space="0" w:color="999999"/>
          <w:left w:val="double" w:sz="4" w:space="0" w:color="999999"/>
          <w:bottom w:val="double" w:sz="4" w:space="0" w:color="999999"/>
          <w:right w:val="double" w:sz="4" w:space="0" w:color="999999"/>
          <w:insideH w:val="single" w:sz="4" w:space="0" w:color="999999"/>
          <w:insideV w:val="single" w:sz="4" w:space="0" w:color="999999"/>
        </w:tblBorders>
        <w:tblLayout w:type="fixed"/>
        <w:tblCellMar>
          <w:top w:w="29" w:type="dxa"/>
          <w:left w:w="115" w:type="dxa"/>
          <w:right w:w="115" w:type="dxa"/>
        </w:tblCellMar>
        <w:tblLook w:val="0000" w:firstRow="0" w:lastRow="0" w:firstColumn="0" w:lastColumn="0" w:noHBand="0" w:noVBand="0"/>
      </w:tblPr>
      <w:tblGrid>
        <w:gridCol w:w="3339"/>
        <w:gridCol w:w="2430"/>
        <w:gridCol w:w="2529"/>
        <w:gridCol w:w="1800"/>
      </w:tblGrid>
      <w:tr w:rsidR="007C16A0" w14:paraId="44E827C4" w14:textId="77777777" w:rsidTr="005D2999">
        <w:trPr>
          <w:jc w:val="center"/>
        </w:trPr>
        <w:tc>
          <w:tcPr>
            <w:tcW w:w="3339" w:type="dxa"/>
          </w:tcPr>
          <w:p w14:paraId="44E827C0" w14:textId="77777777" w:rsidR="007C16A0" w:rsidRDefault="007C16A0">
            <w:pPr>
              <w:spacing w:before="60" w:after="60"/>
              <w:jc w:val="center"/>
              <w:rPr>
                <w:rFonts w:ascii="Verdana" w:hAnsi="Verdana"/>
                <w:sz w:val="18"/>
                <w:szCs w:val="18"/>
              </w:rPr>
            </w:pPr>
            <w:r>
              <w:rPr>
                <w:rFonts w:ascii="Verdana" w:hAnsi="Verdana"/>
                <w:sz w:val="18"/>
                <w:szCs w:val="18"/>
              </w:rPr>
              <w:t>COMMON NAME</w:t>
            </w:r>
          </w:p>
        </w:tc>
        <w:tc>
          <w:tcPr>
            <w:tcW w:w="2430" w:type="dxa"/>
            <w:tcBorders>
              <w:bottom w:val="single" w:sz="4" w:space="0" w:color="999999"/>
            </w:tcBorders>
          </w:tcPr>
          <w:p w14:paraId="44E827C1" w14:textId="77777777" w:rsidR="007C16A0" w:rsidRDefault="007C16A0">
            <w:pPr>
              <w:spacing w:before="60" w:after="60"/>
              <w:jc w:val="center"/>
              <w:rPr>
                <w:rFonts w:ascii="Verdana" w:hAnsi="Verdana"/>
                <w:sz w:val="18"/>
                <w:szCs w:val="18"/>
              </w:rPr>
            </w:pPr>
            <w:r>
              <w:rPr>
                <w:rFonts w:ascii="Verdana" w:hAnsi="Verdana"/>
                <w:sz w:val="18"/>
                <w:szCs w:val="18"/>
              </w:rPr>
              <w:t>CHEMICAL NAME</w:t>
            </w:r>
          </w:p>
        </w:tc>
        <w:tc>
          <w:tcPr>
            <w:tcW w:w="2529" w:type="dxa"/>
            <w:tcBorders>
              <w:bottom w:val="single" w:sz="4" w:space="0" w:color="999999"/>
            </w:tcBorders>
          </w:tcPr>
          <w:p w14:paraId="44E827C2" w14:textId="77777777" w:rsidR="007C16A0" w:rsidRDefault="007C16A0">
            <w:pPr>
              <w:pStyle w:val="Heading6"/>
              <w:tabs>
                <w:tab w:val="clear" w:pos="360"/>
              </w:tabs>
              <w:spacing w:before="60" w:after="60"/>
              <w:rPr>
                <w:rFonts w:ascii="Verdana" w:hAnsi="Verdana"/>
                <w:b w:val="0"/>
                <w:sz w:val="18"/>
                <w:szCs w:val="18"/>
              </w:rPr>
            </w:pPr>
            <w:r>
              <w:rPr>
                <w:rFonts w:ascii="Verdana" w:hAnsi="Verdana"/>
                <w:b w:val="0"/>
                <w:sz w:val="18"/>
                <w:szCs w:val="18"/>
              </w:rPr>
              <w:t>WEIGHT % IN ARTICLE</w:t>
            </w:r>
            <w:r>
              <w:rPr>
                <w:rFonts w:ascii="Georgia" w:hAnsi="Georgia"/>
                <w:sz w:val="18"/>
                <w:szCs w:val="18"/>
              </w:rPr>
              <w:t>‡</w:t>
            </w:r>
          </w:p>
        </w:tc>
        <w:tc>
          <w:tcPr>
            <w:tcW w:w="1800" w:type="dxa"/>
            <w:tcBorders>
              <w:bottom w:val="single" w:sz="4" w:space="0" w:color="999999"/>
            </w:tcBorders>
          </w:tcPr>
          <w:p w14:paraId="44E827C3" w14:textId="77777777" w:rsidR="007C16A0" w:rsidRDefault="007C16A0">
            <w:pPr>
              <w:pStyle w:val="Heading6"/>
              <w:tabs>
                <w:tab w:val="clear" w:pos="360"/>
              </w:tabs>
              <w:spacing w:before="60" w:after="60"/>
              <w:rPr>
                <w:rFonts w:ascii="Verdana" w:hAnsi="Verdana"/>
                <w:b w:val="0"/>
                <w:sz w:val="18"/>
                <w:szCs w:val="18"/>
              </w:rPr>
            </w:pPr>
            <w:r>
              <w:rPr>
                <w:rFonts w:ascii="Verdana" w:hAnsi="Verdana"/>
                <w:b w:val="0"/>
                <w:sz w:val="18"/>
                <w:szCs w:val="18"/>
              </w:rPr>
              <w:t>CAS NUMBER</w:t>
            </w:r>
          </w:p>
        </w:tc>
      </w:tr>
      <w:tr w:rsidR="00F21DAF" w14:paraId="44E827C8" w14:textId="77777777" w:rsidTr="005D2999">
        <w:trPr>
          <w:jc w:val="center"/>
        </w:trPr>
        <w:tc>
          <w:tcPr>
            <w:tcW w:w="5769" w:type="dxa"/>
            <w:gridSpan w:val="2"/>
            <w:tcBorders>
              <w:right w:val="nil"/>
            </w:tcBorders>
            <w:vAlign w:val="center"/>
          </w:tcPr>
          <w:p w14:paraId="44E827C5" w14:textId="77777777" w:rsidR="00F21DAF" w:rsidRPr="005D2999" w:rsidRDefault="00F21DAF">
            <w:pPr>
              <w:rPr>
                <w:rFonts w:ascii="Verdana" w:hAnsi="Verdana"/>
                <w:b/>
                <w:sz w:val="18"/>
                <w:szCs w:val="18"/>
              </w:rPr>
            </w:pPr>
            <w:r w:rsidRPr="005D2999">
              <w:rPr>
                <w:rFonts w:ascii="Verdana" w:hAnsi="Verdana"/>
                <w:b/>
                <w:sz w:val="18"/>
                <w:szCs w:val="18"/>
              </w:rPr>
              <w:t>Organic Felt Facer:</w:t>
            </w:r>
          </w:p>
        </w:tc>
        <w:tc>
          <w:tcPr>
            <w:tcW w:w="2529" w:type="dxa"/>
            <w:tcBorders>
              <w:top w:val="single" w:sz="4" w:space="0" w:color="999999"/>
              <w:left w:val="nil"/>
              <w:bottom w:val="single" w:sz="4" w:space="0" w:color="999999"/>
              <w:right w:val="nil"/>
            </w:tcBorders>
            <w:vAlign w:val="center"/>
          </w:tcPr>
          <w:p w14:paraId="44E827C6" w14:textId="77777777" w:rsidR="00F21DAF" w:rsidRDefault="00F21DAF">
            <w:pPr>
              <w:jc w:val="center"/>
              <w:rPr>
                <w:rFonts w:ascii="Verdana" w:hAnsi="Verdana"/>
                <w:sz w:val="18"/>
                <w:szCs w:val="18"/>
              </w:rPr>
            </w:pPr>
          </w:p>
        </w:tc>
        <w:tc>
          <w:tcPr>
            <w:tcW w:w="1800" w:type="dxa"/>
            <w:tcBorders>
              <w:top w:val="single" w:sz="4" w:space="0" w:color="999999"/>
              <w:left w:val="nil"/>
              <w:bottom w:val="single" w:sz="4" w:space="0" w:color="999999"/>
            </w:tcBorders>
            <w:vAlign w:val="center"/>
          </w:tcPr>
          <w:p w14:paraId="44E827C7" w14:textId="77777777" w:rsidR="00F21DAF" w:rsidRDefault="00F21DAF">
            <w:pPr>
              <w:jc w:val="center"/>
              <w:rPr>
                <w:rFonts w:ascii="Verdana" w:hAnsi="Verdana"/>
                <w:sz w:val="18"/>
                <w:szCs w:val="18"/>
              </w:rPr>
            </w:pPr>
          </w:p>
        </w:tc>
      </w:tr>
      <w:tr w:rsidR="007C16A0" w14:paraId="44E827CD" w14:textId="77777777" w:rsidTr="005D2999">
        <w:trPr>
          <w:jc w:val="center"/>
        </w:trPr>
        <w:tc>
          <w:tcPr>
            <w:tcW w:w="3339" w:type="dxa"/>
            <w:vAlign w:val="center"/>
          </w:tcPr>
          <w:p w14:paraId="44E827C9" w14:textId="77777777" w:rsidR="007C16A0" w:rsidRDefault="007C16A0">
            <w:pPr>
              <w:rPr>
                <w:rFonts w:ascii="Verdana" w:hAnsi="Verdana"/>
                <w:sz w:val="18"/>
                <w:szCs w:val="18"/>
              </w:rPr>
            </w:pPr>
            <w:r>
              <w:rPr>
                <w:rFonts w:ascii="Verdana" w:hAnsi="Verdana"/>
                <w:sz w:val="18"/>
                <w:szCs w:val="18"/>
              </w:rPr>
              <w:t>Oriented-strand board</w:t>
            </w:r>
          </w:p>
        </w:tc>
        <w:tc>
          <w:tcPr>
            <w:tcW w:w="2430" w:type="dxa"/>
            <w:tcBorders>
              <w:top w:val="single" w:sz="4" w:space="0" w:color="999999"/>
            </w:tcBorders>
            <w:vAlign w:val="center"/>
          </w:tcPr>
          <w:p w14:paraId="44E827CA" w14:textId="77777777" w:rsidR="007C16A0" w:rsidRDefault="007C16A0">
            <w:pPr>
              <w:rPr>
                <w:rFonts w:ascii="Verdana" w:hAnsi="Verdana"/>
                <w:sz w:val="18"/>
                <w:szCs w:val="18"/>
              </w:rPr>
            </w:pPr>
            <w:r>
              <w:rPr>
                <w:rFonts w:ascii="Verdana" w:hAnsi="Verdana"/>
                <w:sz w:val="18"/>
                <w:szCs w:val="18"/>
              </w:rPr>
              <w:t xml:space="preserve">wood with phenol-formaldehyde adhesive </w:t>
            </w:r>
          </w:p>
        </w:tc>
        <w:tc>
          <w:tcPr>
            <w:tcW w:w="2529" w:type="dxa"/>
            <w:tcBorders>
              <w:top w:val="single" w:sz="4" w:space="0" w:color="999999"/>
            </w:tcBorders>
            <w:vAlign w:val="center"/>
          </w:tcPr>
          <w:p w14:paraId="44E827CB" w14:textId="77777777" w:rsidR="007C16A0" w:rsidRDefault="007C16A0">
            <w:pPr>
              <w:jc w:val="center"/>
              <w:rPr>
                <w:rFonts w:ascii="Verdana" w:hAnsi="Verdana"/>
                <w:sz w:val="18"/>
                <w:szCs w:val="18"/>
              </w:rPr>
            </w:pPr>
            <w:r>
              <w:rPr>
                <w:rFonts w:ascii="Verdana" w:hAnsi="Verdana"/>
                <w:sz w:val="18"/>
                <w:szCs w:val="18"/>
              </w:rPr>
              <w:t>87</w:t>
            </w:r>
          </w:p>
        </w:tc>
        <w:tc>
          <w:tcPr>
            <w:tcW w:w="1800" w:type="dxa"/>
            <w:tcBorders>
              <w:top w:val="single" w:sz="4" w:space="0" w:color="999999"/>
            </w:tcBorders>
            <w:vAlign w:val="center"/>
          </w:tcPr>
          <w:p w14:paraId="44E827CC" w14:textId="77777777" w:rsidR="007C16A0" w:rsidRDefault="007C16A0">
            <w:pPr>
              <w:jc w:val="center"/>
              <w:rPr>
                <w:rFonts w:ascii="Verdana" w:hAnsi="Verdana"/>
                <w:sz w:val="18"/>
                <w:szCs w:val="18"/>
              </w:rPr>
            </w:pPr>
            <w:r>
              <w:rPr>
                <w:rFonts w:ascii="Verdana" w:hAnsi="Verdana"/>
                <w:sz w:val="18"/>
                <w:szCs w:val="18"/>
              </w:rPr>
              <w:t>None</w:t>
            </w:r>
          </w:p>
        </w:tc>
      </w:tr>
      <w:tr w:rsidR="007C263E" w14:paraId="44E827D2" w14:textId="77777777" w:rsidTr="005D2999">
        <w:trPr>
          <w:jc w:val="center"/>
        </w:trPr>
        <w:tc>
          <w:tcPr>
            <w:tcW w:w="3339" w:type="dxa"/>
            <w:tcBorders>
              <w:bottom w:val="nil"/>
            </w:tcBorders>
            <w:vAlign w:val="center"/>
          </w:tcPr>
          <w:p w14:paraId="44E827CE" w14:textId="77777777" w:rsidR="007C263E" w:rsidRDefault="007C263E">
            <w:pPr>
              <w:rPr>
                <w:rFonts w:ascii="Verdana" w:hAnsi="Verdana"/>
                <w:sz w:val="18"/>
                <w:szCs w:val="18"/>
              </w:rPr>
            </w:pPr>
            <w:proofErr w:type="spellStart"/>
            <w:r>
              <w:rPr>
                <w:rFonts w:ascii="Verdana" w:hAnsi="Verdana"/>
                <w:sz w:val="18"/>
                <w:szCs w:val="18"/>
              </w:rPr>
              <w:t>Polyiso</w:t>
            </w:r>
            <w:proofErr w:type="spellEnd"/>
            <w:r>
              <w:rPr>
                <w:rFonts w:ascii="Verdana" w:hAnsi="Verdana"/>
                <w:sz w:val="18"/>
                <w:szCs w:val="18"/>
              </w:rPr>
              <w:t xml:space="preserve"> foam, containing:</w:t>
            </w:r>
          </w:p>
        </w:tc>
        <w:tc>
          <w:tcPr>
            <w:tcW w:w="2430" w:type="dxa"/>
            <w:vAlign w:val="center"/>
          </w:tcPr>
          <w:p w14:paraId="44E827CF" w14:textId="77777777" w:rsidR="007C263E" w:rsidRDefault="007C263E" w:rsidP="009D47D3">
            <w:pPr>
              <w:rPr>
                <w:rFonts w:ascii="Verdana" w:hAnsi="Verdana"/>
                <w:sz w:val="18"/>
                <w:szCs w:val="18"/>
              </w:rPr>
            </w:pPr>
            <w:r>
              <w:rPr>
                <w:rFonts w:ascii="Arial" w:hAnsi="Arial" w:cs="Arial"/>
                <w:color w:val="222222"/>
                <w:sz w:val="19"/>
                <w:szCs w:val="19"/>
                <w:shd w:val="clear" w:color="auto" w:fill="FFFFFF"/>
              </w:rPr>
              <w:t>polyurethane modified polyisocyanurate polymer</w:t>
            </w:r>
          </w:p>
        </w:tc>
        <w:tc>
          <w:tcPr>
            <w:tcW w:w="2529" w:type="dxa"/>
            <w:vAlign w:val="center"/>
          </w:tcPr>
          <w:p w14:paraId="44E827D0" w14:textId="77777777" w:rsidR="007C263E" w:rsidRDefault="007C263E">
            <w:pPr>
              <w:jc w:val="center"/>
              <w:rPr>
                <w:rFonts w:ascii="Verdana" w:hAnsi="Verdana"/>
                <w:sz w:val="18"/>
                <w:szCs w:val="18"/>
              </w:rPr>
            </w:pPr>
            <w:r>
              <w:rPr>
                <w:rFonts w:ascii="Verdana" w:hAnsi="Verdana"/>
                <w:sz w:val="18"/>
                <w:szCs w:val="18"/>
              </w:rPr>
              <w:t>9.3</w:t>
            </w:r>
          </w:p>
        </w:tc>
        <w:tc>
          <w:tcPr>
            <w:tcW w:w="1800" w:type="dxa"/>
            <w:vAlign w:val="center"/>
          </w:tcPr>
          <w:p w14:paraId="44E827D1" w14:textId="77777777" w:rsidR="007C263E" w:rsidRDefault="007C263E">
            <w:pPr>
              <w:jc w:val="center"/>
              <w:rPr>
                <w:rFonts w:ascii="Verdana" w:hAnsi="Verdana"/>
                <w:sz w:val="18"/>
                <w:szCs w:val="18"/>
              </w:rPr>
            </w:pPr>
            <w:r>
              <w:rPr>
                <w:rFonts w:ascii="Verdana" w:hAnsi="Verdana"/>
                <w:sz w:val="18"/>
                <w:szCs w:val="18"/>
              </w:rPr>
              <w:t>None</w:t>
            </w:r>
          </w:p>
        </w:tc>
      </w:tr>
      <w:tr w:rsidR="007C16A0" w14:paraId="44E827D7" w14:textId="77777777" w:rsidTr="005D2999">
        <w:trPr>
          <w:jc w:val="center"/>
        </w:trPr>
        <w:tc>
          <w:tcPr>
            <w:tcW w:w="3339" w:type="dxa"/>
            <w:tcBorders>
              <w:top w:val="nil"/>
              <w:bottom w:val="single" w:sz="4" w:space="0" w:color="999999"/>
            </w:tcBorders>
            <w:vAlign w:val="center"/>
          </w:tcPr>
          <w:p w14:paraId="44E827D3" w14:textId="77777777" w:rsidR="007C16A0" w:rsidRDefault="007C16A0" w:rsidP="00F26058">
            <w:pPr>
              <w:rPr>
                <w:rFonts w:ascii="Verdana" w:hAnsi="Verdana"/>
                <w:sz w:val="18"/>
                <w:szCs w:val="18"/>
              </w:rPr>
            </w:pPr>
            <w:r>
              <w:rPr>
                <w:rFonts w:ascii="Verdana" w:hAnsi="Verdana"/>
                <w:sz w:val="18"/>
                <w:szCs w:val="18"/>
              </w:rPr>
              <w:t xml:space="preserve">     Residual blowing agent</w:t>
            </w:r>
          </w:p>
        </w:tc>
        <w:tc>
          <w:tcPr>
            <w:tcW w:w="2430" w:type="dxa"/>
            <w:vAlign w:val="center"/>
          </w:tcPr>
          <w:p w14:paraId="44E827D4" w14:textId="77777777" w:rsidR="007C16A0" w:rsidRDefault="007C16A0">
            <w:pPr>
              <w:rPr>
                <w:rFonts w:ascii="Verdana" w:hAnsi="Verdana"/>
                <w:sz w:val="18"/>
                <w:szCs w:val="18"/>
              </w:rPr>
            </w:pPr>
            <w:r>
              <w:rPr>
                <w:rFonts w:ascii="Verdana" w:hAnsi="Verdana"/>
                <w:sz w:val="18"/>
                <w:szCs w:val="18"/>
              </w:rPr>
              <w:t>pentane</w:t>
            </w:r>
            <w:r w:rsidR="00644901">
              <w:rPr>
                <w:rFonts w:ascii="Verdana" w:hAnsi="Verdana"/>
                <w:sz w:val="18"/>
                <w:szCs w:val="18"/>
              </w:rPr>
              <w:t>s</w:t>
            </w:r>
          </w:p>
        </w:tc>
        <w:tc>
          <w:tcPr>
            <w:tcW w:w="2529" w:type="dxa"/>
            <w:vAlign w:val="center"/>
          </w:tcPr>
          <w:p w14:paraId="44E827D5" w14:textId="77777777" w:rsidR="007C16A0" w:rsidRDefault="007C16A0" w:rsidP="006B6241">
            <w:pPr>
              <w:jc w:val="center"/>
              <w:rPr>
                <w:rFonts w:ascii="Verdana" w:hAnsi="Verdana"/>
                <w:sz w:val="18"/>
                <w:szCs w:val="18"/>
              </w:rPr>
            </w:pPr>
            <w:r>
              <w:rPr>
                <w:rFonts w:ascii="Verdana" w:hAnsi="Verdana"/>
                <w:sz w:val="18"/>
                <w:szCs w:val="18"/>
              </w:rPr>
              <w:t>&lt;</w:t>
            </w:r>
            <w:r>
              <w:t xml:space="preserve"> </w:t>
            </w:r>
            <w:r w:rsidR="006B6241">
              <w:rPr>
                <w:rFonts w:ascii="Verdana" w:hAnsi="Verdana"/>
                <w:sz w:val="18"/>
                <w:szCs w:val="18"/>
              </w:rPr>
              <w:t>4.7</w:t>
            </w:r>
          </w:p>
        </w:tc>
        <w:tc>
          <w:tcPr>
            <w:tcW w:w="1800" w:type="dxa"/>
            <w:vAlign w:val="center"/>
          </w:tcPr>
          <w:p w14:paraId="44E827D6" w14:textId="77777777" w:rsidR="007C16A0" w:rsidRDefault="007C16A0">
            <w:pPr>
              <w:jc w:val="center"/>
              <w:rPr>
                <w:rFonts w:ascii="Verdana" w:hAnsi="Verdana"/>
                <w:sz w:val="18"/>
                <w:szCs w:val="18"/>
              </w:rPr>
            </w:pPr>
            <w:r>
              <w:rPr>
                <w:rFonts w:ascii="Verdana" w:hAnsi="Verdana"/>
                <w:sz w:val="18"/>
                <w:szCs w:val="18"/>
              </w:rPr>
              <w:t>109-66-0</w:t>
            </w:r>
          </w:p>
        </w:tc>
      </w:tr>
      <w:tr w:rsidR="007C16A0" w14:paraId="44E827DC" w14:textId="77777777" w:rsidTr="005D2999">
        <w:trPr>
          <w:jc w:val="center"/>
        </w:trPr>
        <w:tc>
          <w:tcPr>
            <w:tcW w:w="3339" w:type="dxa"/>
            <w:tcBorders>
              <w:top w:val="single" w:sz="4" w:space="0" w:color="999999"/>
              <w:bottom w:val="nil"/>
            </w:tcBorders>
            <w:vAlign w:val="center"/>
          </w:tcPr>
          <w:p w14:paraId="44E827D8" w14:textId="77777777" w:rsidR="007C16A0" w:rsidRDefault="007C16A0">
            <w:pPr>
              <w:rPr>
                <w:rFonts w:ascii="Verdana" w:hAnsi="Verdana"/>
                <w:sz w:val="18"/>
                <w:szCs w:val="18"/>
              </w:rPr>
            </w:pPr>
            <w:r>
              <w:rPr>
                <w:rFonts w:ascii="Verdana" w:hAnsi="Verdana"/>
                <w:sz w:val="18"/>
                <w:szCs w:val="18"/>
              </w:rPr>
              <w:t xml:space="preserve">Felt facers </w:t>
            </w:r>
            <w:r>
              <w:rPr>
                <w:rFonts w:ascii="Verdana" w:hAnsi="Verdana"/>
                <w:sz w:val="16"/>
                <w:szCs w:val="16"/>
              </w:rPr>
              <w:t>(composite of wood pulp and glass fibers), containing:</w:t>
            </w:r>
          </w:p>
        </w:tc>
        <w:tc>
          <w:tcPr>
            <w:tcW w:w="2430" w:type="dxa"/>
            <w:vAlign w:val="center"/>
          </w:tcPr>
          <w:p w14:paraId="44E827D9" w14:textId="77777777" w:rsidR="007C16A0" w:rsidRDefault="007C16A0">
            <w:pPr>
              <w:rPr>
                <w:rFonts w:ascii="Verdana" w:hAnsi="Verdana"/>
                <w:sz w:val="18"/>
                <w:szCs w:val="18"/>
              </w:rPr>
            </w:pPr>
          </w:p>
        </w:tc>
        <w:tc>
          <w:tcPr>
            <w:tcW w:w="2529" w:type="dxa"/>
            <w:vAlign w:val="center"/>
          </w:tcPr>
          <w:p w14:paraId="44E827DA" w14:textId="77777777" w:rsidR="007C16A0" w:rsidRDefault="007C16A0">
            <w:pPr>
              <w:jc w:val="center"/>
              <w:rPr>
                <w:rFonts w:ascii="Verdana" w:hAnsi="Verdana"/>
                <w:sz w:val="18"/>
                <w:szCs w:val="18"/>
              </w:rPr>
            </w:pPr>
            <w:r>
              <w:rPr>
                <w:rFonts w:ascii="Verdana" w:hAnsi="Verdana"/>
                <w:sz w:val="18"/>
                <w:szCs w:val="18"/>
              </w:rPr>
              <w:t>2.5</w:t>
            </w:r>
          </w:p>
        </w:tc>
        <w:tc>
          <w:tcPr>
            <w:tcW w:w="1800" w:type="dxa"/>
            <w:vAlign w:val="center"/>
          </w:tcPr>
          <w:p w14:paraId="44E827DB" w14:textId="77777777" w:rsidR="007C16A0" w:rsidRDefault="007C16A0">
            <w:pPr>
              <w:jc w:val="center"/>
              <w:rPr>
                <w:rFonts w:ascii="Verdana" w:hAnsi="Verdana"/>
                <w:sz w:val="18"/>
                <w:szCs w:val="18"/>
              </w:rPr>
            </w:pPr>
            <w:r>
              <w:rPr>
                <w:rFonts w:ascii="Verdana" w:hAnsi="Verdana"/>
                <w:sz w:val="18"/>
                <w:szCs w:val="18"/>
              </w:rPr>
              <w:t>None</w:t>
            </w:r>
          </w:p>
        </w:tc>
      </w:tr>
      <w:tr w:rsidR="007C16A0" w14:paraId="44E827E1" w14:textId="77777777" w:rsidTr="005D2999">
        <w:trPr>
          <w:jc w:val="center"/>
        </w:trPr>
        <w:tc>
          <w:tcPr>
            <w:tcW w:w="3339" w:type="dxa"/>
            <w:tcBorders>
              <w:top w:val="nil"/>
              <w:bottom w:val="nil"/>
            </w:tcBorders>
            <w:vAlign w:val="center"/>
          </w:tcPr>
          <w:p w14:paraId="44E827DD" w14:textId="77777777" w:rsidR="007C16A0" w:rsidRDefault="007C16A0" w:rsidP="00F26058">
            <w:pPr>
              <w:rPr>
                <w:rFonts w:ascii="Verdana" w:hAnsi="Verdana"/>
                <w:sz w:val="18"/>
                <w:szCs w:val="18"/>
              </w:rPr>
            </w:pPr>
            <w:r>
              <w:rPr>
                <w:rFonts w:ascii="Verdana" w:hAnsi="Verdana"/>
                <w:sz w:val="18"/>
                <w:szCs w:val="18"/>
              </w:rPr>
              <w:t xml:space="preserve">     Fiberglass</w:t>
            </w:r>
          </w:p>
        </w:tc>
        <w:tc>
          <w:tcPr>
            <w:tcW w:w="2430" w:type="dxa"/>
            <w:vAlign w:val="center"/>
          </w:tcPr>
          <w:p w14:paraId="44E827DE" w14:textId="77777777" w:rsidR="007C16A0" w:rsidRDefault="007C16A0">
            <w:pPr>
              <w:rPr>
                <w:rFonts w:ascii="Verdana" w:hAnsi="Verdana"/>
                <w:sz w:val="18"/>
                <w:szCs w:val="18"/>
              </w:rPr>
            </w:pPr>
            <w:r>
              <w:rPr>
                <w:rFonts w:ascii="Verdana" w:hAnsi="Verdana"/>
                <w:sz w:val="18"/>
                <w:szCs w:val="18"/>
              </w:rPr>
              <w:t>continuous filament glass fibers</w:t>
            </w:r>
          </w:p>
        </w:tc>
        <w:tc>
          <w:tcPr>
            <w:tcW w:w="2529" w:type="dxa"/>
            <w:vAlign w:val="center"/>
          </w:tcPr>
          <w:p w14:paraId="44E827DF" w14:textId="77777777" w:rsidR="007C16A0" w:rsidRDefault="007C16A0">
            <w:pPr>
              <w:jc w:val="center"/>
              <w:rPr>
                <w:rFonts w:ascii="Verdana" w:hAnsi="Verdana"/>
                <w:sz w:val="18"/>
                <w:szCs w:val="18"/>
                <w:highlight w:val="yellow"/>
              </w:rPr>
            </w:pPr>
            <w:r>
              <w:rPr>
                <w:rFonts w:ascii="Verdana" w:hAnsi="Verdana"/>
                <w:sz w:val="18"/>
                <w:szCs w:val="18"/>
              </w:rPr>
              <w:t>0.25</w:t>
            </w:r>
          </w:p>
        </w:tc>
        <w:tc>
          <w:tcPr>
            <w:tcW w:w="1800" w:type="dxa"/>
            <w:vAlign w:val="center"/>
          </w:tcPr>
          <w:p w14:paraId="44E827E0" w14:textId="77777777" w:rsidR="007C16A0" w:rsidRDefault="007C16A0">
            <w:pPr>
              <w:jc w:val="center"/>
              <w:rPr>
                <w:rFonts w:ascii="Verdana" w:hAnsi="Verdana"/>
                <w:sz w:val="18"/>
                <w:szCs w:val="18"/>
              </w:rPr>
            </w:pPr>
            <w:r>
              <w:rPr>
                <w:rFonts w:ascii="Verdana" w:hAnsi="Verdana"/>
                <w:sz w:val="18"/>
                <w:szCs w:val="18"/>
              </w:rPr>
              <w:t>65997-17-3</w:t>
            </w:r>
          </w:p>
        </w:tc>
      </w:tr>
      <w:tr w:rsidR="007C16A0" w14:paraId="44E827E6" w14:textId="77777777" w:rsidTr="005D2999">
        <w:trPr>
          <w:jc w:val="center"/>
        </w:trPr>
        <w:tc>
          <w:tcPr>
            <w:tcW w:w="3339" w:type="dxa"/>
            <w:tcBorders>
              <w:top w:val="nil"/>
            </w:tcBorders>
            <w:vAlign w:val="center"/>
          </w:tcPr>
          <w:p w14:paraId="44E827E2" w14:textId="77777777" w:rsidR="007C16A0" w:rsidRDefault="007C16A0" w:rsidP="00F26058">
            <w:pPr>
              <w:rPr>
                <w:rFonts w:ascii="Verdana" w:hAnsi="Verdana"/>
                <w:sz w:val="18"/>
                <w:szCs w:val="18"/>
              </w:rPr>
            </w:pPr>
            <w:r>
              <w:rPr>
                <w:rFonts w:ascii="Verdana" w:hAnsi="Verdana"/>
                <w:sz w:val="18"/>
                <w:szCs w:val="18"/>
              </w:rPr>
              <w:t xml:space="preserve">    </w:t>
            </w:r>
            <w:r w:rsidR="00F26058">
              <w:rPr>
                <w:rFonts w:ascii="Verdana" w:hAnsi="Verdana"/>
                <w:sz w:val="18"/>
                <w:szCs w:val="18"/>
              </w:rPr>
              <w:t xml:space="preserve">      </w:t>
            </w:r>
            <w:r>
              <w:rPr>
                <w:rFonts w:ascii="Verdana" w:hAnsi="Verdana"/>
                <w:sz w:val="18"/>
                <w:szCs w:val="18"/>
              </w:rPr>
              <w:t xml:space="preserve"> Pigment</w:t>
            </w:r>
          </w:p>
        </w:tc>
        <w:tc>
          <w:tcPr>
            <w:tcW w:w="2430" w:type="dxa"/>
            <w:vAlign w:val="center"/>
          </w:tcPr>
          <w:p w14:paraId="44E827E3" w14:textId="77777777" w:rsidR="007C16A0" w:rsidRDefault="007C16A0">
            <w:pPr>
              <w:rPr>
                <w:rFonts w:ascii="Verdana" w:hAnsi="Verdana"/>
                <w:sz w:val="18"/>
                <w:szCs w:val="18"/>
              </w:rPr>
            </w:pPr>
            <w:r>
              <w:rPr>
                <w:rFonts w:ascii="Verdana" w:hAnsi="Verdana"/>
                <w:sz w:val="18"/>
                <w:szCs w:val="18"/>
              </w:rPr>
              <w:t>carbon black</w:t>
            </w:r>
          </w:p>
        </w:tc>
        <w:tc>
          <w:tcPr>
            <w:tcW w:w="2529" w:type="dxa"/>
            <w:vAlign w:val="center"/>
          </w:tcPr>
          <w:p w14:paraId="44E827E4" w14:textId="77777777" w:rsidR="007C16A0" w:rsidRDefault="007C16A0">
            <w:pPr>
              <w:jc w:val="center"/>
              <w:rPr>
                <w:rFonts w:ascii="Verdana" w:hAnsi="Verdana"/>
                <w:sz w:val="18"/>
                <w:szCs w:val="18"/>
                <w:highlight w:val="yellow"/>
              </w:rPr>
            </w:pPr>
            <w:r>
              <w:rPr>
                <w:rFonts w:ascii="Verdana" w:hAnsi="Verdana"/>
                <w:sz w:val="18"/>
                <w:szCs w:val="18"/>
              </w:rPr>
              <w:t>0.125</w:t>
            </w:r>
          </w:p>
        </w:tc>
        <w:tc>
          <w:tcPr>
            <w:tcW w:w="1800" w:type="dxa"/>
            <w:vAlign w:val="center"/>
          </w:tcPr>
          <w:p w14:paraId="44E827E5" w14:textId="77777777" w:rsidR="007C16A0" w:rsidRDefault="007C16A0">
            <w:pPr>
              <w:jc w:val="center"/>
              <w:rPr>
                <w:rFonts w:ascii="Verdana" w:hAnsi="Verdana"/>
                <w:sz w:val="18"/>
                <w:szCs w:val="18"/>
              </w:rPr>
            </w:pPr>
            <w:r>
              <w:rPr>
                <w:rFonts w:ascii="Verdana" w:hAnsi="Verdana"/>
                <w:sz w:val="18"/>
                <w:szCs w:val="18"/>
              </w:rPr>
              <w:t>1333-86-4</w:t>
            </w:r>
          </w:p>
        </w:tc>
      </w:tr>
      <w:tr w:rsidR="007C16A0" w14:paraId="44E827E8" w14:textId="77777777" w:rsidTr="00095630">
        <w:trPr>
          <w:trHeight w:val="267"/>
          <w:jc w:val="center"/>
        </w:trPr>
        <w:tc>
          <w:tcPr>
            <w:tcW w:w="10098" w:type="dxa"/>
            <w:gridSpan w:val="4"/>
            <w:vAlign w:val="center"/>
          </w:tcPr>
          <w:p w14:paraId="44E827E7" w14:textId="77777777" w:rsidR="007C16A0" w:rsidRDefault="007C16A0">
            <w:pPr>
              <w:rPr>
                <w:rFonts w:ascii="Verdana" w:hAnsi="Verdana"/>
                <w:i/>
                <w:sz w:val="18"/>
                <w:szCs w:val="18"/>
              </w:rPr>
            </w:pPr>
            <w:r>
              <w:rPr>
                <w:rFonts w:ascii="Verdana" w:hAnsi="Verdana"/>
                <w:i/>
                <w:sz w:val="18"/>
                <w:szCs w:val="18"/>
              </w:rPr>
              <w:t>(</w:t>
            </w:r>
            <w:proofErr w:type="gramStart"/>
            <w:r>
              <w:rPr>
                <w:rFonts w:ascii="Verdana" w:hAnsi="Verdana"/>
                <w:i/>
                <w:sz w:val="18"/>
                <w:szCs w:val="18"/>
              </w:rPr>
              <w:t>the</w:t>
            </w:r>
            <w:proofErr w:type="gramEnd"/>
            <w:r>
              <w:rPr>
                <w:rFonts w:ascii="Verdana" w:hAnsi="Verdana"/>
                <w:i/>
                <w:sz w:val="18"/>
                <w:szCs w:val="18"/>
              </w:rPr>
              <w:t xml:space="preserve"> following occur only in CrossVent products)</w:t>
            </w:r>
          </w:p>
        </w:tc>
      </w:tr>
      <w:tr w:rsidR="007C16A0" w14:paraId="44E827ED" w14:textId="77777777" w:rsidTr="005D2999">
        <w:trPr>
          <w:jc w:val="center"/>
        </w:trPr>
        <w:tc>
          <w:tcPr>
            <w:tcW w:w="3339" w:type="dxa"/>
            <w:tcBorders>
              <w:bottom w:val="nil"/>
            </w:tcBorders>
            <w:vAlign w:val="center"/>
          </w:tcPr>
          <w:p w14:paraId="44E827E9" w14:textId="77777777" w:rsidR="007C16A0" w:rsidRDefault="007C16A0">
            <w:pPr>
              <w:rPr>
                <w:rFonts w:ascii="Verdana" w:hAnsi="Verdana"/>
                <w:sz w:val="18"/>
                <w:szCs w:val="18"/>
              </w:rPr>
            </w:pPr>
            <w:r>
              <w:rPr>
                <w:rFonts w:ascii="Verdana" w:hAnsi="Verdana"/>
                <w:sz w:val="18"/>
                <w:szCs w:val="18"/>
              </w:rPr>
              <w:t>Polystyrene foam, containing:</w:t>
            </w:r>
          </w:p>
        </w:tc>
        <w:tc>
          <w:tcPr>
            <w:tcW w:w="2430" w:type="dxa"/>
            <w:vAlign w:val="center"/>
          </w:tcPr>
          <w:p w14:paraId="44E827EA" w14:textId="77777777" w:rsidR="007C16A0" w:rsidRDefault="007C16A0">
            <w:pPr>
              <w:rPr>
                <w:rFonts w:ascii="Verdana" w:hAnsi="Verdana"/>
                <w:sz w:val="18"/>
                <w:szCs w:val="18"/>
              </w:rPr>
            </w:pPr>
            <w:r>
              <w:rPr>
                <w:rFonts w:ascii="Verdana" w:hAnsi="Verdana"/>
                <w:sz w:val="18"/>
                <w:szCs w:val="18"/>
              </w:rPr>
              <w:t>styrene homopolymer</w:t>
            </w:r>
          </w:p>
        </w:tc>
        <w:tc>
          <w:tcPr>
            <w:tcW w:w="2529" w:type="dxa"/>
            <w:vAlign w:val="center"/>
          </w:tcPr>
          <w:p w14:paraId="44E827EB" w14:textId="77777777" w:rsidR="007C16A0" w:rsidRDefault="007C16A0">
            <w:pPr>
              <w:jc w:val="center"/>
              <w:rPr>
                <w:rFonts w:ascii="Verdana" w:hAnsi="Verdana"/>
                <w:sz w:val="18"/>
                <w:szCs w:val="18"/>
              </w:rPr>
            </w:pPr>
            <w:r>
              <w:rPr>
                <w:rFonts w:ascii="Verdana" w:hAnsi="Verdana"/>
                <w:sz w:val="18"/>
                <w:szCs w:val="18"/>
              </w:rPr>
              <w:t>1.2</w:t>
            </w:r>
          </w:p>
        </w:tc>
        <w:tc>
          <w:tcPr>
            <w:tcW w:w="1800" w:type="dxa"/>
            <w:vAlign w:val="center"/>
          </w:tcPr>
          <w:p w14:paraId="44E827EC" w14:textId="77777777" w:rsidR="007C16A0" w:rsidRDefault="007C16A0">
            <w:pPr>
              <w:jc w:val="center"/>
              <w:rPr>
                <w:rFonts w:ascii="Verdana" w:hAnsi="Verdana"/>
                <w:sz w:val="18"/>
                <w:szCs w:val="18"/>
              </w:rPr>
            </w:pPr>
            <w:r>
              <w:rPr>
                <w:rFonts w:ascii="Verdana" w:hAnsi="Verdana"/>
                <w:sz w:val="18"/>
                <w:szCs w:val="18"/>
              </w:rPr>
              <w:t>9003-53-6</w:t>
            </w:r>
          </w:p>
        </w:tc>
      </w:tr>
      <w:tr w:rsidR="007C16A0" w14:paraId="44E827F2" w14:textId="77777777" w:rsidTr="005D2999">
        <w:trPr>
          <w:jc w:val="center"/>
        </w:trPr>
        <w:tc>
          <w:tcPr>
            <w:tcW w:w="3339" w:type="dxa"/>
            <w:tcBorders>
              <w:top w:val="nil"/>
              <w:bottom w:val="nil"/>
            </w:tcBorders>
            <w:vAlign w:val="center"/>
          </w:tcPr>
          <w:p w14:paraId="44E827EE" w14:textId="77777777" w:rsidR="007C16A0" w:rsidRDefault="007C16A0">
            <w:pPr>
              <w:rPr>
                <w:rFonts w:ascii="Verdana" w:hAnsi="Verdana"/>
                <w:sz w:val="18"/>
                <w:szCs w:val="18"/>
              </w:rPr>
            </w:pPr>
            <w:r>
              <w:rPr>
                <w:rFonts w:ascii="Verdana" w:hAnsi="Verdana"/>
                <w:sz w:val="18"/>
                <w:szCs w:val="18"/>
              </w:rPr>
              <w:t xml:space="preserve">     Styrene (residual)</w:t>
            </w:r>
          </w:p>
        </w:tc>
        <w:tc>
          <w:tcPr>
            <w:tcW w:w="2430" w:type="dxa"/>
            <w:vAlign w:val="center"/>
          </w:tcPr>
          <w:p w14:paraId="44E827EF" w14:textId="77777777" w:rsidR="007C16A0" w:rsidRDefault="007C16A0">
            <w:pPr>
              <w:rPr>
                <w:rFonts w:ascii="Verdana" w:hAnsi="Verdana"/>
                <w:sz w:val="18"/>
                <w:szCs w:val="18"/>
              </w:rPr>
            </w:pPr>
            <w:r>
              <w:rPr>
                <w:rFonts w:ascii="Verdana" w:hAnsi="Verdana"/>
                <w:sz w:val="18"/>
                <w:szCs w:val="18"/>
              </w:rPr>
              <w:t>styrene monomer</w:t>
            </w:r>
          </w:p>
        </w:tc>
        <w:tc>
          <w:tcPr>
            <w:tcW w:w="2529" w:type="dxa"/>
            <w:vAlign w:val="center"/>
          </w:tcPr>
          <w:p w14:paraId="44E827F0" w14:textId="77777777" w:rsidR="007C16A0" w:rsidRDefault="007C16A0">
            <w:pPr>
              <w:jc w:val="center"/>
              <w:rPr>
                <w:rFonts w:ascii="Verdana" w:hAnsi="Verdana"/>
                <w:sz w:val="18"/>
                <w:szCs w:val="18"/>
              </w:rPr>
            </w:pPr>
            <w:r>
              <w:rPr>
                <w:rFonts w:ascii="Verdana" w:hAnsi="Verdana"/>
                <w:sz w:val="18"/>
                <w:szCs w:val="18"/>
              </w:rPr>
              <w:t>&lt;</w:t>
            </w:r>
            <w:r>
              <w:t xml:space="preserve"> </w:t>
            </w:r>
            <w:r>
              <w:rPr>
                <w:rFonts w:ascii="Verdana" w:hAnsi="Verdana"/>
                <w:sz w:val="18"/>
                <w:szCs w:val="18"/>
              </w:rPr>
              <w:t>0.1</w:t>
            </w:r>
          </w:p>
        </w:tc>
        <w:tc>
          <w:tcPr>
            <w:tcW w:w="1800" w:type="dxa"/>
            <w:vAlign w:val="center"/>
          </w:tcPr>
          <w:p w14:paraId="44E827F1" w14:textId="77777777" w:rsidR="007C16A0" w:rsidRDefault="007C16A0">
            <w:pPr>
              <w:jc w:val="center"/>
              <w:rPr>
                <w:rFonts w:ascii="Verdana" w:hAnsi="Verdana"/>
                <w:sz w:val="18"/>
                <w:szCs w:val="18"/>
              </w:rPr>
            </w:pPr>
            <w:r>
              <w:rPr>
                <w:rFonts w:ascii="Verdana" w:hAnsi="Verdana"/>
                <w:sz w:val="18"/>
                <w:szCs w:val="18"/>
              </w:rPr>
              <w:t>100-42-5</w:t>
            </w:r>
          </w:p>
        </w:tc>
      </w:tr>
      <w:tr w:rsidR="007C16A0" w14:paraId="44E827FB" w14:textId="77777777" w:rsidTr="005D2999">
        <w:trPr>
          <w:jc w:val="center"/>
        </w:trPr>
        <w:tc>
          <w:tcPr>
            <w:tcW w:w="3339" w:type="dxa"/>
            <w:tcBorders>
              <w:top w:val="nil"/>
              <w:bottom w:val="single" w:sz="4" w:space="0" w:color="999999"/>
            </w:tcBorders>
            <w:vAlign w:val="center"/>
          </w:tcPr>
          <w:p w14:paraId="44E827F3" w14:textId="77777777" w:rsidR="007C16A0" w:rsidRDefault="007C16A0">
            <w:pPr>
              <w:rPr>
                <w:rFonts w:ascii="Verdana" w:hAnsi="Verdana"/>
                <w:sz w:val="18"/>
                <w:szCs w:val="18"/>
                <w:highlight w:val="yellow"/>
              </w:rPr>
            </w:pPr>
            <w:r>
              <w:rPr>
                <w:rFonts w:ascii="Verdana" w:hAnsi="Verdana"/>
                <w:sz w:val="18"/>
                <w:szCs w:val="18"/>
              </w:rPr>
              <w:t xml:space="preserve">     Residual blowing agents</w:t>
            </w:r>
          </w:p>
        </w:tc>
        <w:tc>
          <w:tcPr>
            <w:tcW w:w="2430" w:type="dxa"/>
            <w:tcBorders>
              <w:bottom w:val="single" w:sz="4" w:space="0" w:color="999999"/>
            </w:tcBorders>
          </w:tcPr>
          <w:p w14:paraId="44E827F4" w14:textId="77777777" w:rsidR="007C16A0" w:rsidRDefault="007C16A0">
            <w:pPr>
              <w:rPr>
                <w:rFonts w:ascii="Verdana" w:hAnsi="Verdana"/>
                <w:sz w:val="18"/>
                <w:szCs w:val="18"/>
              </w:rPr>
            </w:pPr>
            <w:proofErr w:type="gramStart"/>
            <w:r>
              <w:rPr>
                <w:rFonts w:ascii="Verdana" w:hAnsi="Verdana"/>
                <w:sz w:val="18"/>
                <w:szCs w:val="18"/>
              </w:rPr>
              <w:t>pentane;</w:t>
            </w:r>
            <w:proofErr w:type="gramEnd"/>
          </w:p>
          <w:p w14:paraId="44E827F5" w14:textId="77777777" w:rsidR="007C16A0" w:rsidRDefault="007C16A0">
            <w:pPr>
              <w:rPr>
                <w:rFonts w:ascii="Verdana" w:hAnsi="Verdana"/>
                <w:sz w:val="18"/>
                <w:szCs w:val="18"/>
              </w:rPr>
            </w:pPr>
            <w:proofErr w:type="gramStart"/>
            <w:r>
              <w:rPr>
                <w:rFonts w:ascii="Verdana" w:hAnsi="Verdana"/>
                <w:sz w:val="18"/>
                <w:szCs w:val="18"/>
              </w:rPr>
              <w:t>isopentane;</w:t>
            </w:r>
            <w:proofErr w:type="gramEnd"/>
          </w:p>
          <w:p w14:paraId="44E827F6" w14:textId="77777777" w:rsidR="007C16A0" w:rsidRDefault="007C16A0" w:rsidP="00B47001">
            <w:pPr>
              <w:rPr>
                <w:rFonts w:ascii="Verdana" w:hAnsi="Verdana"/>
                <w:sz w:val="18"/>
                <w:szCs w:val="18"/>
                <w:highlight w:val="yellow"/>
              </w:rPr>
            </w:pPr>
            <w:r>
              <w:rPr>
                <w:rFonts w:ascii="Verdana" w:hAnsi="Verdana"/>
                <w:sz w:val="18"/>
                <w:szCs w:val="18"/>
              </w:rPr>
              <w:t>cyclopentane</w:t>
            </w:r>
          </w:p>
        </w:tc>
        <w:tc>
          <w:tcPr>
            <w:tcW w:w="2529" w:type="dxa"/>
            <w:tcBorders>
              <w:bottom w:val="single" w:sz="4" w:space="0" w:color="999999"/>
            </w:tcBorders>
            <w:vAlign w:val="center"/>
          </w:tcPr>
          <w:p w14:paraId="44E827F7" w14:textId="77777777" w:rsidR="007C16A0" w:rsidRDefault="007C16A0">
            <w:pPr>
              <w:jc w:val="center"/>
              <w:rPr>
                <w:rFonts w:ascii="Verdana" w:hAnsi="Verdana"/>
                <w:sz w:val="18"/>
                <w:szCs w:val="18"/>
                <w:highlight w:val="yellow"/>
              </w:rPr>
            </w:pPr>
            <w:r>
              <w:rPr>
                <w:rFonts w:ascii="Verdana" w:hAnsi="Verdana"/>
                <w:sz w:val="18"/>
                <w:szCs w:val="18"/>
              </w:rPr>
              <w:t>&lt;</w:t>
            </w:r>
            <w:r>
              <w:t xml:space="preserve"> </w:t>
            </w:r>
            <w:r>
              <w:rPr>
                <w:rFonts w:ascii="Verdana" w:hAnsi="Verdana"/>
                <w:sz w:val="18"/>
                <w:szCs w:val="18"/>
              </w:rPr>
              <w:t>0.1</w:t>
            </w:r>
          </w:p>
        </w:tc>
        <w:tc>
          <w:tcPr>
            <w:tcW w:w="1800" w:type="dxa"/>
            <w:tcBorders>
              <w:bottom w:val="single" w:sz="4" w:space="0" w:color="999999"/>
            </w:tcBorders>
          </w:tcPr>
          <w:p w14:paraId="44E827F8" w14:textId="77777777" w:rsidR="007C16A0" w:rsidRDefault="007C16A0">
            <w:pPr>
              <w:jc w:val="center"/>
              <w:rPr>
                <w:rFonts w:ascii="Verdana" w:hAnsi="Verdana"/>
                <w:sz w:val="18"/>
                <w:szCs w:val="18"/>
              </w:rPr>
            </w:pPr>
            <w:proofErr w:type="gramStart"/>
            <w:r>
              <w:rPr>
                <w:rFonts w:ascii="Verdana" w:hAnsi="Verdana"/>
                <w:sz w:val="18"/>
                <w:szCs w:val="18"/>
              </w:rPr>
              <w:t>109-66-0;</w:t>
            </w:r>
            <w:proofErr w:type="gramEnd"/>
          </w:p>
          <w:p w14:paraId="44E827F9" w14:textId="77777777" w:rsidR="007C16A0" w:rsidRDefault="007C16A0">
            <w:pPr>
              <w:jc w:val="center"/>
              <w:rPr>
                <w:rFonts w:ascii="Verdana" w:hAnsi="Verdana"/>
                <w:sz w:val="18"/>
                <w:szCs w:val="18"/>
              </w:rPr>
            </w:pPr>
            <w:proofErr w:type="gramStart"/>
            <w:r>
              <w:rPr>
                <w:rFonts w:ascii="Verdana" w:hAnsi="Verdana"/>
                <w:sz w:val="18"/>
                <w:szCs w:val="18"/>
              </w:rPr>
              <w:t>78-78-4;</w:t>
            </w:r>
            <w:proofErr w:type="gramEnd"/>
          </w:p>
          <w:p w14:paraId="44E827FA" w14:textId="77777777" w:rsidR="007C16A0" w:rsidRDefault="007C16A0">
            <w:pPr>
              <w:jc w:val="center"/>
              <w:rPr>
                <w:rFonts w:ascii="Verdana" w:hAnsi="Verdana"/>
                <w:sz w:val="18"/>
                <w:szCs w:val="18"/>
                <w:highlight w:val="yellow"/>
              </w:rPr>
            </w:pPr>
            <w:r>
              <w:rPr>
                <w:rFonts w:ascii="Verdana" w:hAnsi="Verdana"/>
                <w:sz w:val="18"/>
                <w:szCs w:val="18"/>
              </w:rPr>
              <w:t>287-92-3</w:t>
            </w:r>
          </w:p>
        </w:tc>
      </w:tr>
      <w:tr w:rsidR="00F21DAF" w14:paraId="44E82800" w14:textId="77777777" w:rsidTr="005D2999">
        <w:trPr>
          <w:jc w:val="center"/>
        </w:trPr>
        <w:tc>
          <w:tcPr>
            <w:tcW w:w="3339" w:type="dxa"/>
            <w:tcBorders>
              <w:top w:val="nil"/>
              <w:left w:val="double" w:sz="4" w:space="0" w:color="999999"/>
              <w:bottom w:val="single" w:sz="4" w:space="0" w:color="999999"/>
              <w:right w:val="nil"/>
            </w:tcBorders>
            <w:vAlign w:val="center"/>
          </w:tcPr>
          <w:p w14:paraId="44E827FC" w14:textId="77777777" w:rsidR="00F21DAF" w:rsidRPr="005D2999" w:rsidRDefault="00F21DAF" w:rsidP="0026584A">
            <w:pPr>
              <w:rPr>
                <w:rFonts w:ascii="Verdana" w:hAnsi="Verdana"/>
                <w:b/>
                <w:sz w:val="18"/>
                <w:szCs w:val="18"/>
              </w:rPr>
            </w:pPr>
            <w:r w:rsidRPr="005D2999">
              <w:rPr>
                <w:rFonts w:ascii="Verdana" w:hAnsi="Verdana"/>
                <w:b/>
                <w:sz w:val="18"/>
                <w:szCs w:val="18"/>
              </w:rPr>
              <w:t>Inorganic Coated Glass Facer:</w:t>
            </w:r>
          </w:p>
        </w:tc>
        <w:tc>
          <w:tcPr>
            <w:tcW w:w="2430" w:type="dxa"/>
            <w:tcBorders>
              <w:top w:val="single" w:sz="4" w:space="0" w:color="999999"/>
              <w:left w:val="nil"/>
              <w:bottom w:val="single" w:sz="4" w:space="0" w:color="999999"/>
              <w:right w:val="nil"/>
            </w:tcBorders>
          </w:tcPr>
          <w:p w14:paraId="44E827FD" w14:textId="77777777" w:rsidR="00F21DAF" w:rsidRDefault="00F21DAF" w:rsidP="0026584A">
            <w:pPr>
              <w:rPr>
                <w:rFonts w:ascii="Verdana" w:hAnsi="Verdana"/>
                <w:sz w:val="18"/>
                <w:szCs w:val="18"/>
              </w:rPr>
            </w:pPr>
          </w:p>
        </w:tc>
        <w:tc>
          <w:tcPr>
            <w:tcW w:w="2529" w:type="dxa"/>
            <w:tcBorders>
              <w:top w:val="single" w:sz="4" w:space="0" w:color="999999"/>
              <w:left w:val="nil"/>
              <w:bottom w:val="single" w:sz="4" w:space="0" w:color="999999"/>
              <w:right w:val="nil"/>
            </w:tcBorders>
            <w:vAlign w:val="center"/>
          </w:tcPr>
          <w:p w14:paraId="44E827FE" w14:textId="77777777" w:rsidR="00F21DAF" w:rsidRDefault="00F21DAF" w:rsidP="0026584A">
            <w:pPr>
              <w:jc w:val="center"/>
              <w:rPr>
                <w:rFonts w:ascii="Verdana" w:hAnsi="Verdana"/>
                <w:sz w:val="18"/>
                <w:szCs w:val="18"/>
              </w:rPr>
            </w:pPr>
          </w:p>
        </w:tc>
        <w:tc>
          <w:tcPr>
            <w:tcW w:w="1800" w:type="dxa"/>
            <w:tcBorders>
              <w:top w:val="single" w:sz="4" w:space="0" w:color="999999"/>
              <w:left w:val="nil"/>
              <w:bottom w:val="single" w:sz="4" w:space="0" w:color="999999"/>
              <w:right w:val="double" w:sz="4" w:space="0" w:color="999999"/>
            </w:tcBorders>
          </w:tcPr>
          <w:p w14:paraId="44E827FF" w14:textId="77777777" w:rsidR="00F21DAF" w:rsidRDefault="00F21DAF" w:rsidP="0026584A">
            <w:pPr>
              <w:jc w:val="center"/>
              <w:rPr>
                <w:rFonts w:ascii="Verdana" w:hAnsi="Verdana"/>
                <w:sz w:val="18"/>
                <w:szCs w:val="18"/>
              </w:rPr>
            </w:pPr>
          </w:p>
        </w:tc>
      </w:tr>
      <w:tr w:rsidR="00F21DAF" w14:paraId="44E82805" w14:textId="77777777" w:rsidTr="005D2999">
        <w:trPr>
          <w:jc w:val="center"/>
        </w:trPr>
        <w:tc>
          <w:tcPr>
            <w:tcW w:w="3339" w:type="dxa"/>
            <w:tcBorders>
              <w:top w:val="nil"/>
              <w:left w:val="double" w:sz="4" w:space="0" w:color="999999"/>
              <w:bottom w:val="single" w:sz="4" w:space="0" w:color="999999"/>
              <w:right w:val="single" w:sz="4" w:space="0" w:color="999999"/>
            </w:tcBorders>
            <w:vAlign w:val="center"/>
          </w:tcPr>
          <w:p w14:paraId="44E82801" w14:textId="77777777" w:rsidR="00F21DAF" w:rsidRDefault="00F21DAF" w:rsidP="0026584A">
            <w:pPr>
              <w:rPr>
                <w:rFonts w:ascii="Verdana" w:hAnsi="Verdana"/>
                <w:sz w:val="18"/>
                <w:szCs w:val="18"/>
              </w:rPr>
            </w:pPr>
            <w:proofErr w:type="spellStart"/>
            <w:r>
              <w:rPr>
                <w:rFonts w:ascii="Verdana" w:hAnsi="Verdana"/>
                <w:sz w:val="18"/>
                <w:szCs w:val="18"/>
              </w:rPr>
              <w:t>Polyiso</w:t>
            </w:r>
            <w:proofErr w:type="spellEnd"/>
            <w:r>
              <w:rPr>
                <w:rFonts w:ascii="Verdana" w:hAnsi="Verdana"/>
                <w:sz w:val="18"/>
                <w:szCs w:val="18"/>
              </w:rPr>
              <w:t xml:space="preserve"> foam, containing:</w:t>
            </w:r>
          </w:p>
        </w:tc>
        <w:tc>
          <w:tcPr>
            <w:tcW w:w="2430" w:type="dxa"/>
            <w:tcBorders>
              <w:top w:val="single" w:sz="4" w:space="0" w:color="999999"/>
              <w:left w:val="single" w:sz="4" w:space="0" w:color="999999"/>
              <w:bottom w:val="single" w:sz="4" w:space="0" w:color="999999"/>
              <w:right w:val="single" w:sz="4" w:space="0" w:color="999999"/>
            </w:tcBorders>
          </w:tcPr>
          <w:p w14:paraId="44E82802" w14:textId="77777777" w:rsidR="00F21DAF" w:rsidRDefault="00F21DAF" w:rsidP="0026584A">
            <w:pPr>
              <w:rPr>
                <w:rFonts w:ascii="Verdana" w:hAnsi="Verdana"/>
                <w:sz w:val="18"/>
                <w:szCs w:val="18"/>
              </w:rPr>
            </w:pPr>
            <w:r w:rsidRPr="00F21DAF">
              <w:rPr>
                <w:rFonts w:ascii="Verdana" w:hAnsi="Verdana"/>
                <w:sz w:val="18"/>
                <w:szCs w:val="18"/>
              </w:rPr>
              <w:t>polyurethane modified polyisocyanurate polymer</w:t>
            </w:r>
          </w:p>
        </w:tc>
        <w:tc>
          <w:tcPr>
            <w:tcW w:w="2529" w:type="dxa"/>
            <w:tcBorders>
              <w:top w:val="single" w:sz="4" w:space="0" w:color="999999"/>
              <w:left w:val="single" w:sz="4" w:space="0" w:color="999999"/>
              <w:bottom w:val="single" w:sz="4" w:space="0" w:color="999999"/>
              <w:right w:val="single" w:sz="4" w:space="0" w:color="999999"/>
            </w:tcBorders>
            <w:vAlign w:val="center"/>
          </w:tcPr>
          <w:p w14:paraId="44E82803" w14:textId="77777777" w:rsidR="00F21DAF" w:rsidRDefault="00F21DAF" w:rsidP="0026584A">
            <w:pPr>
              <w:jc w:val="center"/>
              <w:rPr>
                <w:rFonts w:ascii="Verdana" w:hAnsi="Verdana"/>
                <w:sz w:val="18"/>
                <w:szCs w:val="18"/>
              </w:rPr>
            </w:pPr>
            <w:r>
              <w:rPr>
                <w:rFonts w:ascii="Verdana" w:hAnsi="Verdana"/>
                <w:sz w:val="18"/>
                <w:szCs w:val="18"/>
              </w:rPr>
              <w:t>50</w:t>
            </w:r>
          </w:p>
        </w:tc>
        <w:tc>
          <w:tcPr>
            <w:tcW w:w="1800" w:type="dxa"/>
            <w:tcBorders>
              <w:top w:val="single" w:sz="4" w:space="0" w:color="999999"/>
              <w:left w:val="single" w:sz="4" w:space="0" w:color="999999"/>
              <w:bottom w:val="single" w:sz="4" w:space="0" w:color="999999"/>
              <w:right w:val="double" w:sz="4" w:space="0" w:color="999999"/>
            </w:tcBorders>
          </w:tcPr>
          <w:p w14:paraId="44E82804" w14:textId="77777777" w:rsidR="00F21DAF" w:rsidRDefault="00F21DAF" w:rsidP="0026584A">
            <w:pPr>
              <w:jc w:val="center"/>
              <w:rPr>
                <w:rFonts w:ascii="Verdana" w:hAnsi="Verdana"/>
                <w:sz w:val="18"/>
                <w:szCs w:val="18"/>
              </w:rPr>
            </w:pPr>
            <w:r>
              <w:rPr>
                <w:rFonts w:ascii="Verdana" w:hAnsi="Verdana"/>
                <w:sz w:val="18"/>
                <w:szCs w:val="18"/>
              </w:rPr>
              <w:t>None</w:t>
            </w:r>
          </w:p>
        </w:tc>
      </w:tr>
      <w:tr w:rsidR="00F21DAF" w14:paraId="44E8280A" w14:textId="77777777" w:rsidTr="005D2999">
        <w:trPr>
          <w:jc w:val="center"/>
        </w:trPr>
        <w:tc>
          <w:tcPr>
            <w:tcW w:w="3339" w:type="dxa"/>
            <w:tcBorders>
              <w:top w:val="nil"/>
              <w:left w:val="double" w:sz="4" w:space="0" w:color="999999"/>
              <w:bottom w:val="single" w:sz="4" w:space="0" w:color="999999"/>
              <w:right w:val="single" w:sz="4" w:space="0" w:color="999999"/>
            </w:tcBorders>
            <w:vAlign w:val="center"/>
          </w:tcPr>
          <w:p w14:paraId="44E82806" w14:textId="77777777" w:rsidR="00F21DAF" w:rsidRDefault="00F21DAF" w:rsidP="00F21DAF">
            <w:pPr>
              <w:rPr>
                <w:rFonts w:ascii="Verdana" w:hAnsi="Verdana"/>
                <w:sz w:val="18"/>
                <w:szCs w:val="18"/>
              </w:rPr>
            </w:pPr>
            <w:r>
              <w:rPr>
                <w:rFonts w:ascii="Verdana" w:hAnsi="Verdana"/>
                <w:sz w:val="18"/>
                <w:szCs w:val="18"/>
              </w:rPr>
              <w:t xml:space="preserve">     Residual blowing agent</w:t>
            </w:r>
          </w:p>
        </w:tc>
        <w:tc>
          <w:tcPr>
            <w:tcW w:w="2430" w:type="dxa"/>
            <w:tcBorders>
              <w:top w:val="single" w:sz="4" w:space="0" w:color="999999"/>
              <w:left w:val="single" w:sz="4" w:space="0" w:color="999999"/>
              <w:bottom w:val="single" w:sz="4" w:space="0" w:color="999999"/>
              <w:right w:val="single" w:sz="4" w:space="0" w:color="999999"/>
            </w:tcBorders>
          </w:tcPr>
          <w:p w14:paraId="44E82807" w14:textId="77777777" w:rsidR="00F21DAF" w:rsidRDefault="00F21DAF" w:rsidP="0026584A">
            <w:pPr>
              <w:rPr>
                <w:rFonts w:ascii="Verdana" w:hAnsi="Verdana"/>
                <w:sz w:val="18"/>
                <w:szCs w:val="18"/>
              </w:rPr>
            </w:pPr>
            <w:r>
              <w:rPr>
                <w:rFonts w:ascii="Verdana" w:hAnsi="Verdana"/>
                <w:sz w:val="18"/>
                <w:szCs w:val="18"/>
              </w:rPr>
              <w:t>pentanes</w:t>
            </w:r>
          </w:p>
        </w:tc>
        <w:tc>
          <w:tcPr>
            <w:tcW w:w="2529" w:type="dxa"/>
            <w:tcBorders>
              <w:top w:val="single" w:sz="4" w:space="0" w:color="999999"/>
              <w:left w:val="single" w:sz="4" w:space="0" w:color="999999"/>
              <w:bottom w:val="single" w:sz="4" w:space="0" w:color="999999"/>
              <w:right w:val="single" w:sz="4" w:space="0" w:color="999999"/>
            </w:tcBorders>
            <w:vAlign w:val="center"/>
          </w:tcPr>
          <w:p w14:paraId="44E82808" w14:textId="77777777" w:rsidR="00F21DAF" w:rsidRDefault="00F21DAF" w:rsidP="0026584A">
            <w:pPr>
              <w:jc w:val="center"/>
              <w:rPr>
                <w:rFonts w:ascii="Verdana" w:hAnsi="Verdana"/>
                <w:sz w:val="18"/>
                <w:szCs w:val="18"/>
              </w:rPr>
            </w:pPr>
            <w:r>
              <w:rPr>
                <w:rFonts w:ascii="Verdana" w:hAnsi="Verdana"/>
                <w:sz w:val="18"/>
                <w:szCs w:val="18"/>
              </w:rPr>
              <w:t>&lt; 3</w:t>
            </w:r>
          </w:p>
        </w:tc>
        <w:tc>
          <w:tcPr>
            <w:tcW w:w="1800" w:type="dxa"/>
            <w:tcBorders>
              <w:top w:val="single" w:sz="4" w:space="0" w:color="999999"/>
              <w:left w:val="single" w:sz="4" w:space="0" w:color="999999"/>
              <w:bottom w:val="single" w:sz="4" w:space="0" w:color="999999"/>
              <w:right w:val="double" w:sz="4" w:space="0" w:color="999999"/>
            </w:tcBorders>
          </w:tcPr>
          <w:p w14:paraId="44E82809" w14:textId="77777777" w:rsidR="00F21DAF" w:rsidRDefault="00F21DAF" w:rsidP="0026584A">
            <w:pPr>
              <w:jc w:val="center"/>
              <w:rPr>
                <w:rFonts w:ascii="Verdana" w:hAnsi="Verdana"/>
                <w:sz w:val="18"/>
                <w:szCs w:val="18"/>
              </w:rPr>
            </w:pPr>
            <w:r>
              <w:rPr>
                <w:rFonts w:ascii="Verdana" w:hAnsi="Verdana"/>
                <w:sz w:val="18"/>
                <w:szCs w:val="18"/>
              </w:rPr>
              <w:t>109-66-0</w:t>
            </w:r>
          </w:p>
        </w:tc>
      </w:tr>
      <w:tr w:rsidR="00F21DAF" w14:paraId="44E8280F" w14:textId="77777777" w:rsidTr="005D2999">
        <w:trPr>
          <w:jc w:val="center"/>
        </w:trPr>
        <w:tc>
          <w:tcPr>
            <w:tcW w:w="3339" w:type="dxa"/>
            <w:tcBorders>
              <w:top w:val="nil"/>
              <w:left w:val="double" w:sz="4" w:space="0" w:color="999999"/>
              <w:bottom w:val="single" w:sz="4" w:space="0" w:color="999999"/>
              <w:right w:val="single" w:sz="4" w:space="0" w:color="999999"/>
            </w:tcBorders>
            <w:vAlign w:val="center"/>
          </w:tcPr>
          <w:p w14:paraId="44E8280B" w14:textId="77777777" w:rsidR="00F21DAF" w:rsidRDefault="00F21DAF" w:rsidP="00F21DAF">
            <w:pPr>
              <w:rPr>
                <w:rFonts w:ascii="Verdana" w:hAnsi="Verdana"/>
                <w:sz w:val="18"/>
                <w:szCs w:val="18"/>
              </w:rPr>
            </w:pPr>
            <w:r>
              <w:rPr>
                <w:rFonts w:ascii="Verdana" w:hAnsi="Verdana"/>
                <w:sz w:val="18"/>
                <w:szCs w:val="18"/>
              </w:rPr>
              <w:t xml:space="preserve">Non-woven coated glass </w:t>
            </w:r>
            <w:proofErr w:type="gramStart"/>
            <w:r>
              <w:rPr>
                <w:rFonts w:ascii="Verdana" w:hAnsi="Verdana"/>
                <w:sz w:val="18"/>
                <w:szCs w:val="18"/>
              </w:rPr>
              <w:t>facer  containing</w:t>
            </w:r>
            <w:proofErr w:type="gramEnd"/>
            <w:r>
              <w:rPr>
                <w:rFonts w:ascii="Verdana" w:hAnsi="Verdana"/>
                <w:sz w:val="18"/>
                <w:szCs w:val="18"/>
              </w:rPr>
              <w:t>:</w:t>
            </w:r>
          </w:p>
        </w:tc>
        <w:tc>
          <w:tcPr>
            <w:tcW w:w="2430" w:type="dxa"/>
            <w:tcBorders>
              <w:top w:val="single" w:sz="4" w:space="0" w:color="999999"/>
              <w:left w:val="single" w:sz="4" w:space="0" w:color="999999"/>
              <w:bottom w:val="single" w:sz="4" w:space="0" w:color="999999"/>
              <w:right w:val="single" w:sz="4" w:space="0" w:color="999999"/>
            </w:tcBorders>
          </w:tcPr>
          <w:p w14:paraId="44E8280C" w14:textId="77777777" w:rsidR="00F21DAF" w:rsidRDefault="00F21DAF" w:rsidP="00F21DAF">
            <w:pPr>
              <w:rPr>
                <w:rFonts w:ascii="Verdana" w:hAnsi="Verdana"/>
                <w:sz w:val="18"/>
                <w:szCs w:val="18"/>
              </w:rPr>
            </w:pPr>
          </w:p>
        </w:tc>
        <w:tc>
          <w:tcPr>
            <w:tcW w:w="2529" w:type="dxa"/>
            <w:tcBorders>
              <w:top w:val="single" w:sz="4" w:space="0" w:color="999999"/>
              <w:left w:val="single" w:sz="4" w:space="0" w:color="999999"/>
              <w:bottom w:val="single" w:sz="4" w:space="0" w:color="999999"/>
              <w:right w:val="single" w:sz="4" w:space="0" w:color="999999"/>
            </w:tcBorders>
            <w:vAlign w:val="center"/>
          </w:tcPr>
          <w:p w14:paraId="44E8280D" w14:textId="77777777" w:rsidR="00F21DAF" w:rsidRDefault="00F21DAF" w:rsidP="00F21DAF">
            <w:pPr>
              <w:jc w:val="center"/>
              <w:rPr>
                <w:rFonts w:ascii="Verdana" w:hAnsi="Verdana"/>
                <w:sz w:val="18"/>
                <w:szCs w:val="18"/>
              </w:rPr>
            </w:pPr>
            <w:r>
              <w:rPr>
                <w:rFonts w:ascii="Verdana" w:hAnsi="Verdana"/>
                <w:sz w:val="18"/>
                <w:szCs w:val="18"/>
              </w:rPr>
              <w:t>50</w:t>
            </w:r>
          </w:p>
        </w:tc>
        <w:tc>
          <w:tcPr>
            <w:tcW w:w="1800" w:type="dxa"/>
            <w:tcBorders>
              <w:top w:val="single" w:sz="4" w:space="0" w:color="999999"/>
              <w:left w:val="single" w:sz="4" w:space="0" w:color="999999"/>
              <w:bottom w:val="single" w:sz="4" w:space="0" w:color="999999"/>
              <w:right w:val="double" w:sz="4" w:space="0" w:color="999999"/>
            </w:tcBorders>
          </w:tcPr>
          <w:p w14:paraId="44E8280E" w14:textId="77777777" w:rsidR="00F21DAF" w:rsidRDefault="00F21DAF" w:rsidP="00F21DAF">
            <w:pPr>
              <w:jc w:val="center"/>
              <w:rPr>
                <w:rFonts w:ascii="Verdana" w:hAnsi="Verdana"/>
                <w:sz w:val="18"/>
                <w:szCs w:val="18"/>
              </w:rPr>
            </w:pPr>
            <w:r>
              <w:rPr>
                <w:rFonts w:ascii="Verdana" w:hAnsi="Verdana"/>
                <w:sz w:val="18"/>
                <w:szCs w:val="18"/>
              </w:rPr>
              <w:t>None</w:t>
            </w:r>
          </w:p>
        </w:tc>
      </w:tr>
      <w:tr w:rsidR="00F21DAF" w14:paraId="44E82814" w14:textId="77777777" w:rsidTr="005D2999">
        <w:trPr>
          <w:jc w:val="center"/>
        </w:trPr>
        <w:tc>
          <w:tcPr>
            <w:tcW w:w="3339" w:type="dxa"/>
            <w:tcBorders>
              <w:top w:val="nil"/>
              <w:left w:val="double" w:sz="4" w:space="0" w:color="999999"/>
              <w:bottom w:val="single" w:sz="4" w:space="0" w:color="999999"/>
              <w:right w:val="single" w:sz="4" w:space="0" w:color="999999"/>
            </w:tcBorders>
            <w:vAlign w:val="center"/>
          </w:tcPr>
          <w:p w14:paraId="44E82810" w14:textId="77777777" w:rsidR="00F21DAF" w:rsidRDefault="00F21DAF" w:rsidP="0026584A">
            <w:pPr>
              <w:rPr>
                <w:rFonts w:ascii="Verdana" w:hAnsi="Verdana"/>
                <w:sz w:val="18"/>
                <w:szCs w:val="18"/>
              </w:rPr>
            </w:pPr>
            <w:r>
              <w:rPr>
                <w:rFonts w:ascii="Verdana" w:hAnsi="Verdana"/>
                <w:sz w:val="18"/>
                <w:szCs w:val="18"/>
              </w:rPr>
              <w:t xml:space="preserve">     Fiberglass</w:t>
            </w:r>
          </w:p>
        </w:tc>
        <w:tc>
          <w:tcPr>
            <w:tcW w:w="2430" w:type="dxa"/>
            <w:tcBorders>
              <w:top w:val="single" w:sz="4" w:space="0" w:color="999999"/>
              <w:left w:val="single" w:sz="4" w:space="0" w:color="999999"/>
              <w:bottom w:val="single" w:sz="4" w:space="0" w:color="999999"/>
              <w:right w:val="single" w:sz="4" w:space="0" w:color="999999"/>
            </w:tcBorders>
          </w:tcPr>
          <w:p w14:paraId="44E82811" w14:textId="77777777" w:rsidR="00F21DAF" w:rsidRDefault="00F21DAF" w:rsidP="0026584A">
            <w:pPr>
              <w:rPr>
                <w:rFonts w:ascii="Verdana" w:hAnsi="Verdana"/>
                <w:sz w:val="18"/>
                <w:szCs w:val="18"/>
              </w:rPr>
            </w:pPr>
            <w:r>
              <w:rPr>
                <w:rFonts w:ascii="Verdana" w:hAnsi="Verdana"/>
                <w:sz w:val="18"/>
                <w:szCs w:val="18"/>
              </w:rPr>
              <w:t>continuous filament glass fibers</w:t>
            </w:r>
          </w:p>
        </w:tc>
        <w:tc>
          <w:tcPr>
            <w:tcW w:w="2529" w:type="dxa"/>
            <w:tcBorders>
              <w:top w:val="single" w:sz="4" w:space="0" w:color="999999"/>
              <w:left w:val="single" w:sz="4" w:space="0" w:color="999999"/>
              <w:bottom w:val="single" w:sz="4" w:space="0" w:color="999999"/>
              <w:right w:val="single" w:sz="4" w:space="0" w:color="999999"/>
            </w:tcBorders>
            <w:vAlign w:val="center"/>
          </w:tcPr>
          <w:p w14:paraId="44E82812" w14:textId="77777777" w:rsidR="00F21DAF" w:rsidRDefault="00F21DAF" w:rsidP="0026584A">
            <w:pPr>
              <w:jc w:val="center"/>
              <w:rPr>
                <w:rFonts w:ascii="Verdana" w:hAnsi="Verdana"/>
                <w:sz w:val="18"/>
                <w:szCs w:val="18"/>
              </w:rPr>
            </w:pPr>
            <w:r>
              <w:rPr>
                <w:rFonts w:ascii="Verdana" w:hAnsi="Verdana"/>
                <w:sz w:val="18"/>
                <w:szCs w:val="18"/>
              </w:rPr>
              <w:t>20</w:t>
            </w:r>
          </w:p>
        </w:tc>
        <w:tc>
          <w:tcPr>
            <w:tcW w:w="1800" w:type="dxa"/>
            <w:tcBorders>
              <w:top w:val="single" w:sz="4" w:space="0" w:color="999999"/>
              <w:left w:val="single" w:sz="4" w:space="0" w:color="999999"/>
              <w:bottom w:val="single" w:sz="4" w:space="0" w:color="999999"/>
              <w:right w:val="double" w:sz="4" w:space="0" w:color="999999"/>
            </w:tcBorders>
          </w:tcPr>
          <w:p w14:paraId="44E82813" w14:textId="77777777" w:rsidR="00F21DAF" w:rsidRDefault="00F21DAF" w:rsidP="0026584A">
            <w:pPr>
              <w:jc w:val="center"/>
              <w:rPr>
                <w:rFonts w:ascii="Verdana" w:hAnsi="Verdana"/>
                <w:sz w:val="18"/>
                <w:szCs w:val="18"/>
              </w:rPr>
            </w:pPr>
            <w:r>
              <w:rPr>
                <w:rFonts w:ascii="Verdana" w:hAnsi="Verdana"/>
                <w:sz w:val="18"/>
                <w:szCs w:val="18"/>
              </w:rPr>
              <w:t>65997-17-3</w:t>
            </w:r>
          </w:p>
        </w:tc>
      </w:tr>
      <w:tr w:rsidR="00F21DAF" w14:paraId="44E82819" w14:textId="77777777" w:rsidTr="005D2999">
        <w:trPr>
          <w:jc w:val="center"/>
        </w:trPr>
        <w:tc>
          <w:tcPr>
            <w:tcW w:w="3339" w:type="dxa"/>
            <w:tcBorders>
              <w:top w:val="nil"/>
              <w:left w:val="double" w:sz="4" w:space="0" w:color="999999"/>
              <w:bottom w:val="single" w:sz="4" w:space="0" w:color="999999"/>
              <w:right w:val="single" w:sz="4" w:space="0" w:color="999999"/>
            </w:tcBorders>
            <w:vAlign w:val="center"/>
          </w:tcPr>
          <w:p w14:paraId="44E82815" w14:textId="77777777" w:rsidR="00F21DAF" w:rsidRDefault="00F21DAF" w:rsidP="0026584A">
            <w:pPr>
              <w:rPr>
                <w:rFonts w:ascii="Verdana" w:hAnsi="Verdana"/>
                <w:sz w:val="18"/>
                <w:szCs w:val="18"/>
              </w:rPr>
            </w:pPr>
            <w:r>
              <w:rPr>
                <w:rFonts w:ascii="Verdana" w:hAnsi="Verdana"/>
                <w:sz w:val="18"/>
                <w:szCs w:val="18"/>
              </w:rPr>
              <w:t xml:space="preserve">     Limestone</w:t>
            </w:r>
          </w:p>
        </w:tc>
        <w:tc>
          <w:tcPr>
            <w:tcW w:w="2430" w:type="dxa"/>
            <w:tcBorders>
              <w:top w:val="single" w:sz="4" w:space="0" w:color="999999"/>
              <w:left w:val="single" w:sz="4" w:space="0" w:color="999999"/>
              <w:bottom w:val="single" w:sz="4" w:space="0" w:color="999999"/>
              <w:right w:val="single" w:sz="4" w:space="0" w:color="999999"/>
            </w:tcBorders>
          </w:tcPr>
          <w:p w14:paraId="44E82816" w14:textId="77777777" w:rsidR="00F21DAF" w:rsidRDefault="00F21DAF" w:rsidP="0026584A">
            <w:pPr>
              <w:rPr>
                <w:rFonts w:ascii="Verdana" w:hAnsi="Verdana"/>
                <w:sz w:val="18"/>
                <w:szCs w:val="18"/>
              </w:rPr>
            </w:pPr>
            <w:r>
              <w:rPr>
                <w:rFonts w:ascii="Verdana" w:hAnsi="Verdana"/>
                <w:sz w:val="18"/>
                <w:szCs w:val="18"/>
              </w:rPr>
              <w:t>limestone</w:t>
            </w:r>
          </w:p>
        </w:tc>
        <w:tc>
          <w:tcPr>
            <w:tcW w:w="2529" w:type="dxa"/>
            <w:tcBorders>
              <w:top w:val="single" w:sz="4" w:space="0" w:color="999999"/>
              <w:left w:val="single" w:sz="4" w:space="0" w:color="999999"/>
              <w:bottom w:val="single" w:sz="4" w:space="0" w:color="999999"/>
              <w:right w:val="single" w:sz="4" w:space="0" w:color="999999"/>
            </w:tcBorders>
            <w:vAlign w:val="center"/>
          </w:tcPr>
          <w:p w14:paraId="44E82817" w14:textId="77777777" w:rsidR="00F21DAF" w:rsidRDefault="00F21DAF" w:rsidP="0026584A">
            <w:pPr>
              <w:jc w:val="center"/>
              <w:rPr>
                <w:rFonts w:ascii="Verdana" w:hAnsi="Verdana"/>
                <w:sz w:val="18"/>
                <w:szCs w:val="18"/>
              </w:rPr>
            </w:pPr>
            <w:r>
              <w:rPr>
                <w:rFonts w:ascii="Verdana" w:hAnsi="Verdana"/>
                <w:sz w:val="18"/>
                <w:szCs w:val="18"/>
              </w:rPr>
              <w:t>Proprietary</w:t>
            </w:r>
          </w:p>
        </w:tc>
        <w:tc>
          <w:tcPr>
            <w:tcW w:w="1800" w:type="dxa"/>
            <w:tcBorders>
              <w:top w:val="single" w:sz="4" w:space="0" w:color="999999"/>
              <w:left w:val="single" w:sz="4" w:space="0" w:color="999999"/>
              <w:bottom w:val="single" w:sz="4" w:space="0" w:color="999999"/>
              <w:right w:val="double" w:sz="4" w:space="0" w:color="999999"/>
            </w:tcBorders>
          </w:tcPr>
          <w:p w14:paraId="44E82818" w14:textId="77777777" w:rsidR="00F21DAF" w:rsidRDefault="00F21DAF" w:rsidP="0026584A">
            <w:pPr>
              <w:jc w:val="center"/>
              <w:rPr>
                <w:rFonts w:ascii="Verdana" w:hAnsi="Verdana"/>
                <w:sz w:val="18"/>
                <w:szCs w:val="18"/>
              </w:rPr>
            </w:pPr>
            <w:r>
              <w:rPr>
                <w:rFonts w:ascii="Verdana" w:hAnsi="Verdana"/>
                <w:sz w:val="18"/>
                <w:szCs w:val="18"/>
              </w:rPr>
              <w:t>1317-65-3</w:t>
            </w:r>
          </w:p>
        </w:tc>
      </w:tr>
      <w:tr w:rsidR="00F21DAF" w14:paraId="44E8281E" w14:textId="77777777" w:rsidTr="005D2999">
        <w:trPr>
          <w:jc w:val="center"/>
        </w:trPr>
        <w:tc>
          <w:tcPr>
            <w:tcW w:w="3339" w:type="dxa"/>
            <w:tcBorders>
              <w:top w:val="nil"/>
              <w:left w:val="double" w:sz="4" w:space="0" w:color="999999"/>
              <w:bottom w:val="single" w:sz="4" w:space="0" w:color="999999"/>
              <w:right w:val="single" w:sz="4" w:space="0" w:color="999999"/>
            </w:tcBorders>
            <w:vAlign w:val="center"/>
          </w:tcPr>
          <w:p w14:paraId="44E8281A" w14:textId="77777777" w:rsidR="00F21DAF" w:rsidRDefault="00F21DAF" w:rsidP="0026584A">
            <w:pPr>
              <w:rPr>
                <w:rFonts w:ascii="Verdana" w:hAnsi="Verdana"/>
                <w:sz w:val="18"/>
                <w:szCs w:val="18"/>
              </w:rPr>
            </w:pPr>
            <w:r>
              <w:rPr>
                <w:rFonts w:ascii="Verdana" w:hAnsi="Verdana"/>
                <w:sz w:val="18"/>
                <w:szCs w:val="18"/>
              </w:rPr>
              <w:t xml:space="preserve">     Latex</w:t>
            </w:r>
          </w:p>
        </w:tc>
        <w:tc>
          <w:tcPr>
            <w:tcW w:w="2430" w:type="dxa"/>
            <w:tcBorders>
              <w:top w:val="single" w:sz="4" w:space="0" w:color="999999"/>
              <w:left w:val="single" w:sz="4" w:space="0" w:color="999999"/>
              <w:bottom w:val="single" w:sz="4" w:space="0" w:color="999999"/>
              <w:right w:val="single" w:sz="4" w:space="0" w:color="999999"/>
            </w:tcBorders>
          </w:tcPr>
          <w:p w14:paraId="44E8281B" w14:textId="77777777" w:rsidR="00F21DAF" w:rsidRDefault="00F21DAF" w:rsidP="0026584A">
            <w:pPr>
              <w:rPr>
                <w:rFonts w:ascii="Verdana" w:hAnsi="Verdana"/>
                <w:sz w:val="18"/>
                <w:szCs w:val="18"/>
              </w:rPr>
            </w:pPr>
            <w:r>
              <w:rPr>
                <w:rFonts w:ascii="Verdana" w:hAnsi="Verdana"/>
                <w:sz w:val="18"/>
                <w:szCs w:val="18"/>
              </w:rPr>
              <w:t>polyvinyl acetate</w:t>
            </w:r>
          </w:p>
        </w:tc>
        <w:tc>
          <w:tcPr>
            <w:tcW w:w="2529" w:type="dxa"/>
            <w:tcBorders>
              <w:top w:val="single" w:sz="4" w:space="0" w:color="999999"/>
              <w:left w:val="single" w:sz="4" w:space="0" w:color="999999"/>
              <w:bottom w:val="single" w:sz="4" w:space="0" w:color="999999"/>
              <w:right w:val="single" w:sz="4" w:space="0" w:color="999999"/>
            </w:tcBorders>
            <w:vAlign w:val="center"/>
          </w:tcPr>
          <w:p w14:paraId="44E8281C" w14:textId="77777777" w:rsidR="00F21DAF" w:rsidRDefault="00F21DAF" w:rsidP="0026584A">
            <w:pPr>
              <w:jc w:val="center"/>
              <w:rPr>
                <w:rFonts w:ascii="Verdana" w:hAnsi="Verdana"/>
                <w:sz w:val="18"/>
                <w:szCs w:val="18"/>
              </w:rPr>
            </w:pPr>
            <w:r>
              <w:rPr>
                <w:rFonts w:ascii="Verdana" w:hAnsi="Verdana"/>
                <w:sz w:val="18"/>
                <w:szCs w:val="18"/>
              </w:rPr>
              <w:t>Proprietary</w:t>
            </w:r>
          </w:p>
        </w:tc>
        <w:tc>
          <w:tcPr>
            <w:tcW w:w="1800" w:type="dxa"/>
            <w:tcBorders>
              <w:top w:val="single" w:sz="4" w:space="0" w:color="999999"/>
              <w:left w:val="single" w:sz="4" w:space="0" w:color="999999"/>
              <w:bottom w:val="single" w:sz="4" w:space="0" w:color="999999"/>
              <w:right w:val="double" w:sz="4" w:space="0" w:color="999999"/>
            </w:tcBorders>
          </w:tcPr>
          <w:p w14:paraId="44E8281D" w14:textId="77777777" w:rsidR="00F21DAF" w:rsidRDefault="00F21DAF" w:rsidP="0026584A">
            <w:pPr>
              <w:jc w:val="center"/>
              <w:rPr>
                <w:rFonts w:ascii="Verdana" w:hAnsi="Verdana"/>
                <w:sz w:val="18"/>
                <w:szCs w:val="18"/>
              </w:rPr>
            </w:pPr>
            <w:r>
              <w:rPr>
                <w:rFonts w:ascii="Verdana" w:hAnsi="Verdana"/>
                <w:sz w:val="18"/>
                <w:szCs w:val="18"/>
              </w:rPr>
              <w:t>9003-20-7</w:t>
            </w:r>
          </w:p>
        </w:tc>
      </w:tr>
    </w:tbl>
    <w:p w14:paraId="44E8281F" w14:textId="77777777" w:rsidR="007C16A0" w:rsidRDefault="007C16A0">
      <w:pPr>
        <w:spacing w:before="60"/>
        <w:rPr>
          <w:rFonts w:ascii="Verdana" w:hAnsi="Verdana"/>
          <w:sz w:val="18"/>
          <w:szCs w:val="18"/>
        </w:rPr>
      </w:pPr>
      <w:r>
        <w:rPr>
          <w:rFonts w:ascii="Verdana" w:hAnsi="Verdana"/>
          <w:sz w:val="18"/>
          <w:szCs w:val="18"/>
        </w:rPr>
        <w:t>‡</w:t>
      </w:r>
      <w:r>
        <w:rPr>
          <w:rFonts w:ascii="Verdana" w:hAnsi="Verdana"/>
          <w:sz w:val="16"/>
          <w:szCs w:val="16"/>
        </w:rPr>
        <w:t xml:space="preserve">Weight % based on 1-inch thickness of </w:t>
      </w:r>
      <w:proofErr w:type="spellStart"/>
      <w:r>
        <w:rPr>
          <w:rFonts w:ascii="Verdana" w:hAnsi="Verdana"/>
          <w:sz w:val="16"/>
          <w:szCs w:val="16"/>
        </w:rPr>
        <w:t>polyiso</w:t>
      </w:r>
      <w:proofErr w:type="spellEnd"/>
      <w:r>
        <w:rPr>
          <w:rFonts w:ascii="Verdana" w:hAnsi="Verdana"/>
          <w:sz w:val="16"/>
          <w:szCs w:val="16"/>
        </w:rPr>
        <w:t xml:space="preserve"> foam in </w:t>
      </w:r>
      <w:proofErr w:type="spellStart"/>
      <w:r>
        <w:rPr>
          <w:rFonts w:ascii="Verdana" w:hAnsi="Verdana"/>
          <w:sz w:val="16"/>
          <w:szCs w:val="16"/>
        </w:rPr>
        <w:t>CrossVent</w:t>
      </w:r>
      <w:proofErr w:type="spellEnd"/>
      <w:r>
        <w:rPr>
          <w:rFonts w:ascii="Verdana" w:hAnsi="Verdana"/>
          <w:sz w:val="16"/>
          <w:szCs w:val="16"/>
        </w:rPr>
        <w:t>.</w:t>
      </w:r>
    </w:p>
    <w:p w14:paraId="44E82820" w14:textId="77777777" w:rsidR="007855EF" w:rsidRPr="005D2999" w:rsidRDefault="007855EF">
      <w:pPr>
        <w:rPr>
          <w:rFonts w:ascii="Verdana" w:hAnsi="Verdana"/>
          <w:sz w:val="14"/>
          <w:szCs w:val="14"/>
        </w:rPr>
      </w:pPr>
    </w:p>
    <w:p w14:paraId="44E82821" w14:textId="77777777" w:rsidR="00923E94" w:rsidRDefault="00923E94" w:rsidP="00923E94">
      <w:pPr>
        <w:tabs>
          <w:tab w:val="left" w:pos="360"/>
        </w:tabs>
        <w:rPr>
          <w:rFonts w:ascii="Verdana" w:hAnsi="Verdana"/>
          <w:caps/>
          <w:sz w:val="18"/>
          <w:szCs w:val="18"/>
        </w:rPr>
      </w:pPr>
      <w:r>
        <w:rPr>
          <w:rFonts w:ascii="Verdana" w:hAnsi="Verdana"/>
          <w:caps/>
          <w:sz w:val="18"/>
          <w:szCs w:val="18"/>
        </w:rPr>
        <w:t>Airborne Exposure Limits:</w:t>
      </w:r>
    </w:p>
    <w:p w14:paraId="44E82822" w14:textId="77777777" w:rsidR="00923E94" w:rsidRPr="005D2999" w:rsidRDefault="00923E94" w:rsidP="00923E94">
      <w:pPr>
        <w:tabs>
          <w:tab w:val="left" w:pos="360"/>
        </w:tabs>
        <w:rPr>
          <w:rFonts w:ascii="Verdana" w:hAnsi="Verdana"/>
          <w:sz w:val="14"/>
          <w:szCs w:val="14"/>
        </w:rPr>
      </w:pPr>
    </w:p>
    <w:tbl>
      <w:tblPr>
        <w:tblW w:w="99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101" w:type="dxa"/>
          <w:right w:w="115" w:type="dxa"/>
        </w:tblCellMar>
        <w:tblLook w:val="0000" w:firstRow="0" w:lastRow="0" w:firstColumn="0" w:lastColumn="0" w:noHBand="0" w:noVBand="0"/>
      </w:tblPr>
      <w:tblGrid>
        <w:gridCol w:w="2815"/>
        <w:gridCol w:w="2520"/>
        <w:gridCol w:w="2790"/>
        <w:gridCol w:w="1800"/>
      </w:tblGrid>
      <w:tr w:rsidR="00923E94" w14:paraId="44E82827" w14:textId="77777777" w:rsidTr="007F49BC">
        <w:trPr>
          <w:trHeight w:val="218"/>
          <w:jc w:val="center"/>
        </w:trPr>
        <w:tc>
          <w:tcPr>
            <w:tcW w:w="2815" w:type="dxa"/>
            <w:vMerge w:val="restart"/>
            <w:tcBorders>
              <w:top w:val="double" w:sz="4" w:space="0" w:color="auto"/>
            </w:tcBorders>
            <w:vAlign w:val="center"/>
          </w:tcPr>
          <w:p w14:paraId="44E82823" w14:textId="77777777" w:rsidR="00923E94" w:rsidRDefault="00923E94" w:rsidP="007F49BC">
            <w:pPr>
              <w:tabs>
                <w:tab w:val="left" w:pos="360"/>
              </w:tabs>
              <w:jc w:val="center"/>
              <w:rPr>
                <w:rFonts w:ascii="Verdana" w:hAnsi="Verdana"/>
                <w:sz w:val="18"/>
                <w:szCs w:val="18"/>
              </w:rPr>
            </w:pPr>
            <w:r>
              <w:rPr>
                <w:rFonts w:ascii="Verdana" w:hAnsi="Verdana"/>
                <w:sz w:val="18"/>
                <w:szCs w:val="18"/>
              </w:rPr>
              <w:t>Constituent or Category</w:t>
            </w:r>
          </w:p>
        </w:tc>
        <w:tc>
          <w:tcPr>
            <w:tcW w:w="2520" w:type="dxa"/>
            <w:tcBorders>
              <w:top w:val="double" w:sz="4" w:space="0" w:color="auto"/>
            </w:tcBorders>
            <w:vAlign w:val="center"/>
          </w:tcPr>
          <w:p w14:paraId="44E82824" w14:textId="77777777" w:rsidR="00923E94" w:rsidRDefault="00923E94" w:rsidP="007F49BC">
            <w:pPr>
              <w:tabs>
                <w:tab w:val="left" w:pos="360"/>
              </w:tabs>
              <w:jc w:val="center"/>
              <w:rPr>
                <w:rFonts w:ascii="Verdana" w:hAnsi="Verdana"/>
                <w:sz w:val="18"/>
                <w:szCs w:val="18"/>
                <w:lang w:val="pt-BR"/>
              </w:rPr>
            </w:pPr>
            <w:r>
              <w:rPr>
                <w:rFonts w:ascii="Verdana" w:hAnsi="Verdana"/>
                <w:sz w:val="18"/>
                <w:szCs w:val="18"/>
                <w:lang w:val="pt-BR"/>
              </w:rPr>
              <w:t>OSHA PEL</w:t>
            </w:r>
          </w:p>
        </w:tc>
        <w:tc>
          <w:tcPr>
            <w:tcW w:w="2790" w:type="dxa"/>
            <w:tcBorders>
              <w:top w:val="double" w:sz="4" w:space="0" w:color="auto"/>
            </w:tcBorders>
            <w:vAlign w:val="center"/>
          </w:tcPr>
          <w:p w14:paraId="44E82825" w14:textId="77777777" w:rsidR="00923E94" w:rsidRDefault="00923E94" w:rsidP="007F49BC">
            <w:pPr>
              <w:tabs>
                <w:tab w:val="left" w:pos="360"/>
              </w:tabs>
              <w:jc w:val="center"/>
              <w:rPr>
                <w:rFonts w:ascii="Verdana" w:hAnsi="Verdana"/>
                <w:sz w:val="18"/>
                <w:szCs w:val="18"/>
                <w:lang w:val="pt-BR"/>
              </w:rPr>
            </w:pPr>
            <w:r>
              <w:rPr>
                <w:rFonts w:ascii="Verdana" w:hAnsi="Verdana"/>
                <w:sz w:val="18"/>
                <w:szCs w:val="18"/>
                <w:lang w:val="pt-BR"/>
              </w:rPr>
              <w:t>ACGIH TLV</w:t>
            </w:r>
          </w:p>
        </w:tc>
        <w:tc>
          <w:tcPr>
            <w:tcW w:w="1800" w:type="dxa"/>
            <w:tcBorders>
              <w:top w:val="double" w:sz="4" w:space="0" w:color="auto"/>
            </w:tcBorders>
            <w:vAlign w:val="center"/>
          </w:tcPr>
          <w:p w14:paraId="44E82826" w14:textId="77777777" w:rsidR="00923E94" w:rsidRDefault="00923E94" w:rsidP="007F49BC">
            <w:pPr>
              <w:tabs>
                <w:tab w:val="left" w:pos="360"/>
              </w:tabs>
              <w:jc w:val="center"/>
              <w:rPr>
                <w:rFonts w:ascii="Verdana" w:hAnsi="Verdana"/>
                <w:sz w:val="18"/>
                <w:szCs w:val="18"/>
              </w:rPr>
            </w:pPr>
            <w:r>
              <w:rPr>
                <w:rFonts w:ascii="Verdana" w:hAnsi="Verdana"/>
                <w:sz w:val="18"/>
                <w:szCs w:val="18"/>
              </w:rPr>
              <w:t>NIOSH REL</w:t>
            </w:r>
          </w:p>
        </w:tc>
      </w:tr>
      <w:tr w:rsidR="00923E94" w14:paraId="44E8282C" w14:textId="77777777" w:rsidTr="00F21DAF">
        <w:trPr>
          <w:trHeight w:hRule="exact" w:val="331"/>
          <w:jc w:val="center"/>
        </w:trPr>
        <w:tc>
          <w:tcPr>
            <w:tcW w:w="2815" w:type="dxa"/>
            <w:vMerge/>
            <w:tcBorders>
              <w:bottom w:val="single" w:sz="12" w:space="0" w:color="auto"/>
            </w:tcBorders>
            <w:vAlign w:val="center"/>
          </w:tcPr>
          <w:p w14:paraId="44E82828" w14:textId="77777777" w:rsidR="00923E94" w:rsidRDefault="00923E94" w:rsidP="007F49BC">
            <w:pPr>
              <w:tabs>
                <w:tab w:val="left" w:pos="360"/>
              </w:tabs>
              <w:jc w:val="center"/>
              <w:rPr>
                <w:rFonts w:ascii="Verdana" w:hAnsi="Verdana"/>
                <w:sz w:val="16"/>
                <w:szCs w:val="16"/>
              </w:rPr>
            </w:pPr>
          </w:p>
        </w:tc>
        <w:tc>
          <w:tcPr>
            <w:tcW w:w="2520" w:type="dxa"/>
            <w:tcBorders>
              <w:bottom w:val="single" w:sz="12" w:space="0" w:color="auto"/>
            </w:tcBorders>
            <w:vAlign w:val="center"/>
          </w:tcPr>
          <w:p w14:paraId="44E82829" w14:textId="77777777" w:rsidR="00923E94" w:rsidRDefault="00923E94" w:rsidP="007F49BC">
            <w:pPr>
              <w:tabs>
                <w:tab w:val="left" w:pos="360"/>
              </w:tabs>
              <w:jc w:val="center"/>
              <w:rPr>
                <w:rFonts w:ascii="Verdana" w:hAnsi="Verdana"/>
                <w:sz w:val="16"/>
                <w:szCs w:val="16"/>
              </w:rPr>
            </w:pPr>
            <w:r>
              <w:rPr>
                <w:rFonts w:ascii="Verdana" w:hAnsi="Verdana"/>
                <w:sz w:val="16"/>
                <w:szCs w:val="16"/>
                <w:lang w:val="pt-BR"/>
              </w:rPr>
              <w:t>(mg/m</w:t>
            </w:r>
            <w:r>
              <w:rPr>
                <w:rFonts w:ascii="Verdana" w:hAnsi="Verdana"/>
                <w:position w:val="6"/>
                <w:sz w:val="16"/>
                <w:szCs w:val="16"/>
                <w:vertAlign w:val="superscript"/>
                <w:lang w:val="pt-BR"/>
              </w:rPr>
              <w:t>3</w:t>
            </w:r>
            <w:r>
              <w:rPr>
                <w:rFonts w:ascii="Verdana" w:hAnsi="Verdana"/>
                <w:sz w:val="16"/>
                <w:szCs w:val="16"/>
                <w:lang w:val="pt-BR"/>
              </w:rPr>
              <w:t>)</w:t>
            </w:r>
          </w:p>
        </w:tc>
        <w:tc>
          <w:tcPr>
            <w:tcW w:w="2790" w:type="dxa"/>
            <w:tcBorders>
              <w:bottom w:val="single" w:sz="12" w:space="0" w:color="auto"/>
            </w:tcBorders>
            <w:vAlign w:val="center"/>
          </w:tcPr>
          <w:p w14:paraId="44E8282A" w14:textId="77777777" w:rsidR="00923E94" w:rsidRDefault="00923E94" w:rsidP="007F49BC">
            <w:pPr>
              <w:tabs>
                <w:tab w:val="left" w:pos="360"/>
              </w:tabs>
              <w:jc w:val="center"/>
              <w:rPr>
                <w:rFonts w:ascii="Verdana" w:hAnsi="Verdana"/>
                <w:sz w:val="16"/>
                <w:szCs w:val="16"/>
              </w:rPr>
            </w:pPr>
            <w:r>
              <w:rPr>
                <w:rFonts w:ascii="Verdana" w:hAnsi="Verdana"/>
                <w:sz w:val="16"/>
                <w:szCs w:val="16"/>
                <w:lang w:val="pt-BR"/>
              </w:rPr>
              <w:t>(mg/m</w:t>
            </w:r>
            <w:r>
              <w:rPr>
                <w:rFonts w:ascii="Verdana" w:hAnsi="Verdana"/>
                <w:position w:val="6"/>
                <w:sz w:val="16"/>
                <w:szCs w:val="16"/>
                <w:vertAlign w:val="superscript"/>
                <w:lang w:val="pt-BR"/>
              </w:rPr>
              <w:t>3</w:t>
            </w:r>
            <w:r>
              <w:rPr>
                <w:rFonts w:ascii="Verdana" w:hAnsi="Verdana"/>
                <w:sz w:val="16"/>
                <w:szCs w:val="16"/>
                <w:lang w:val="pt-BR"/>
              </w:rPr>
              <w:t>)</w:t>
            </w:r>
          </w:p>
        </w:tc>
        <w:tc>
          <w:tcPr>
            <w:tcW w:w="1800" w:type="dxa"/>
            <w:tcBorders>
              <w:bottom w:val="single" w:sz="12" w:space="0" w:color="auto"/>
            </w:tcBorders>
            <w:vAlign w:val="center"/>
          </w:tcPr>
          <w:p w14:paraId="44E8282B" w14:textId="77777777" w:rsidR="00923E94" w:rsidRDefault="00923E94" w:rsidP="007F49BC">
            <w:pPr>
              <w:tabs>
                <w:tab w:val="left" w:pos="360"/>
              </w:tabs>
              <w:jc w:val="center"/>
              <w:rPr>
                <w:rFonts w:ascii="Verdana" w:hAnsi="Verdana"/>
                <w:sz w:val="16"/>
                <w:szCs w:val="16"/>
              </w:rPr>
            </w:pPr>
            <w:r>
              <w:rPr>
                <w:rFonts w:ascii="Verdana" w:hAnsi="Verdana"/>
                <w:sz w:val="16"/>
                <w:szCs w:val="16"/>
              </w:rPr>
              <w:t>(mg/m</w:t>
            </w:r>
            <w:r>
              <w:rPr>
                <w:rFonts w:ascii="Verdana" w:hAnsi="Verdana"/>
                <w:position w:val="6"/>
                <w:sz w:val="16"/>
                <w:szCs w:val="16"/>
                <w:vertAlign w:val="superscript"/>
              </w:rPr>
              <w:t>3</w:t>
            </w:r>
            <w:r>
              <w:rPr>
                <w:rFonts w:ascii="Verdana" w:hAnsi="Verdana"/>
                <w:sz w:val="16"/>
                <w:szCs w:val="16"/>
              </w:rPr>
              <w:t>)</w:t>
            </w:r>
          </w:p>
        </w:tc>
      </w:tr>
      <w:tr w:rsidR="00F21DAF" w14:paraId="44E82830" w14:textId="77777777" w:rsidTr="0084462C">
        <w:trPr>
          <w:jc w:val="center"/>
        </w:trPr>
        <w:tc>
          <w:tcPr>
            <w:tcW w:w="5335" w:type="dxa"/>
            <w:gridSpan w:val="2"/>
            <w:tcBorders>
              <w:top w:val="nil"/>
              <w:right w:val="nil"/>
            </w:tcBorders>
            <w:vAlign w:val="center"/>
          </w:tcPr>
          <w:p w14:paraId="44E8282D" w14:textId="77777777" w:rsidR="00F21DAF" w:rsidRPr="005D2999" w:rsidRDefault="00F21DAF" w:rsidP="00F21DAF">
            <w:pPr>
              <w:tabs>
                <w:tab w:val="left" w:pos="360"/>
              </w:tabs>
              <w:rPr>
                <w:rFonts w:ascii="Verdana" w:hAnsi="Verdana"/>
                <w:b/>
                <w:sz w:val="18"/>
                <w:szCs w:val="18"/>
              </w:rPr>
            </w:pPr>
            <w:r w:rsidRPr="005D2999">
              <w:rPr>
                <w:rFonts w:ascii="Verdana" w:hAnsi="Verdana"/>
                <w:b/>
                <w:sz w:val="18"/>
                <w:szCs w:val="18"/>
              </w:rPr>
              <w:t>Organic Felt Facer:</w:t>
            </w:r>
          </w:p>
        </w:tc>
        <w:tc>
          <w:tcPr>
            <w:tcW w:w="2790" w:type="dxa"/>
            <w:tcBorders>
              <w:top w:val="single" w:sz="12" w:space="0" w:color="auto"/>
              <w:left w:val="nil"/>
              <w:bottom w:val="single" w:sz="4" w:space="0" w:color="auto"/>
              <w:right w:val="nil"/>
            </w:tcBorders>
            <w:vAlign w:val="center"/>
          </w:tcPr>
          <w:p w14:paraId="44E8282E" w14:textId="77777777" w:rsidR="00F21DAF" w:rsidRDefault="00F21DAF" w:rsidP="007F49BC">
            <w:pPr>
              <w:tabs>
                <w:tab w:val="left" w:pos="360"/>
              </w:tabs>
              <w:jc w:val="center"/>
              <w:rPr>
                <w:rFonts w:ascii="Verdana" w:hAnsi="Verdana"/>
                <w:sz w:val="18"/>
                <w:szCs w:val="18"/>
              </w:rPr>
            </w:pPr>
          </w:p>
        </w:tc>
        <w:tc>
          <w:tcPr>
            <w:tcW w:w="1800" w:type="dxa"/>
            <w:tcBorders>
              <w:top w:val="single" w:sz="12" w:space="0" w:color="auto"/>
              <w:left w:val="nil"/>
              <w:bottom w:val="single" w:sz="4" w:space="0" w:color="auto"/>
            </w:tcBorders>
            <w:vAlign w:val="center"/>
          </w:tcPr>
          <w:p w14:paraId="44E8282F" w14:textId="77777777" w:rsidR="00F21DAF" w:rsidRDefault="00F21DAF" w:rsidP="007F49BC">
            <w:pPr>
              <w:tabs>
                <w:tab w:val="left" w:pos="360"/>
              </w:tabs>
              <w:jc w:val="center"/>
              <w:rPr>
                <w:rFonts w:ascii="Verdana" w:hAnsi="Verdana"/>
                <w:sz w:val="18"/>
                <w:szCs w:val="18"/>
              </w:rPr>
            </w:pPr>
          </w:p>
        </w:tc>
      </w:tr>
      <w:tr w:rsidR="00923E94" w14:paraId="44E82836" w14:textId="77777777" w:rsidTr="00F21DAF">
        <w:trPr>
          <w:jc w:val="center"/>
        </w:trPr>
        <w:tc>
          <w:tcPr>
            <w:tcW w:w="2815" w:type="dxa"/>
            <w:tcBorders>
              <w:top w:val="nil"/>
            </w:tcBorders>
            <w:vAlign w:val="center"/>
          </w:tcPr>
          <w:p w14:paraId="44E82831" w14:textId="77777777" w:rsidR="00923E94" w:rsidRDefault="00923E94" w:rsidP="007F49BC">
            <w:pPr>
              <w:tabs>
                <w:tab w:val="left" w:pos="360"/>
              </w:tabs>
              <w:jc w:val="center"/>
              <w:rPr>
                <w:rFonts w:ascii="Verdana" w:hAnsi="Verdana"/>
                <w:sz w:val="18"/>
                <w:szCs w:val="18"/>
              </w:rPr>
            </w:pPr>
            <w:r>
              <w:rPr>
                <w:rFonts w:ascii="Verdana" w:hAnsi="Verdana"/>
                <w:sz w:val="18"/>
                <w:szCs w:val="18"/>
              </w:rPr>
              <w:t>Nuisance dusts NOS containing no asbestos and &lt;1% crystalline silica</w:t>
            </w:r>
          </w:p>
        </w:tc>
        <w:tc>
          <w:tcPr>
            <w:tcW w:w="2520" w:type="dxa"/>
            <w:tcBorders>
              <w:top w:val="single" w:sz="4" w:space="0" w:color="auto"/>
            </w:tcBorders>
            <w:vAlign w:val="center"/>
          </w:tcPr>
          <w:p w14:paraId="44E82832" w14:textId="77777777" w:rsidR="00923E94" w:rsidRDefault="00923E94" w:rsidP="007F49BC">
            <w:pPr>
              <w:tabs>
                <w:tab w:val="left" w:pos="360"/>
              </w:tabs>
              <w:jc w:val="center"/>
              <w:rPr>
                <w:rFonts w:ascii="Verdana" w:hAnsi="Verdana"/>
                <w:position w:val="6"/>
                <w:sz w:val="18"/>
                <w:szCs w:val="18"/>
              </w:rPr>
            </w:pPr>
            <w:r>
              <w:rPr>
                <w:rFonts w:ascii="Verdana" w:hAnsi="Verdana"/>
                <w:sz w:val="18"/>
                <w:szCs w:val="18"/>
              </w:rPr>
              <w:t xml:space="preserve">15 TWA total </w:t>
            </w:r>
          </w:p>
          <w:p w14:paraId="44E82833" w14:textId="77777777" w:rsidR="00923E94" w:rsidRDefault="00923E94" w:rsidP="007F49BC">
            <w:pPr>
              <w:tabs>
                <w:tab w:val="left" w:pos="360"/>
              </w:tabs>
              <w:jc w:val="center"/>
              <w:rPr>
                <w:rFonts w:ascii="Verdana" w:hAnsi="Verdana"/>
                <w:sz w:val="18"/>
                <w:szCs w:val="18"/>
              </w:rPr>
            </w:pPr>
            <w:r>
              <w:rPr>
                <w:rFonts w:ascii="Verdana" w:hAnsi="Verdana"/>
                <w:sz w:val="18"/>
                <w:szCs w:val="18"/>
              </w:rPr>
              <w:t>5 TWA respirable</w:t>
            </w:r>
          </w:p>
        </w:tc>
        <w:tc>
          <w:tcPr>
            <w:tcW w:w="2790" w:type="dxa"/>
            <w:tcBorders>
              <w:top w:val="single" w:sz="4" w:space="0" w:color="auto"/>
            </w:tcBorders>
            <w:vAlign w:val="center"/>
          </w:tcPr>
          <w:p w14:paraId="44E82834" w14:textId="77777777" w:rsidR="00923E94" w:rsidRDefault="00923E94" w:rsidP="007F49BC">
            <w:pPr>
              <w:tabs>
                <w:tab w:val="left" w:pos="360"/>
              </w:tabs>
              <w:jc w:val="center"/>
              <w:rPr>
                <w:rFonts w:ascii="Verdana" w:hAnsi="Verdana"/>
                <w:sz w:val="18"/>
                <w:szCs w:val="18"/>
              </w:rPr>
            </w:pPr>
            <w:r>
              <w:rPr>
                <w:rFonts w:ascii="Verdana" w:hAnsi="Verdana"/>
                <w:sz w:val="18"/>
                <w:szCs w:val="18"/>
              </w:rPr>
              <w:t>10 TWA</w:t>
            </w:r>
          </w:p>
        </w:tc>
        <w:tc>
          <w:tcPr>
            <w:tcW w:w="1800" w:type="dxa"/>
            <w:tcBorders>
              <w:top w:val="single" w:sz="4" w:space="0" w:color="auto"/>
            </w:tcBorders>
            <w:vAlign w:val="center"/>
          </w:tcPr>
          <w:p w14:paraId="44E82835" w14:textId="77777777" w:rsidR="00923E94" w:rsidRDefault="00923E94" w:rsidP="007F49BC">
            <w:pPr>
              <w:tabs>
                <w:tab w:val="left" w:pos="360"/>
              </w:tabs>
              <w:jc w:val="center"/>
              <w:rPr>
                <w:rFonts w:ascii="Verdana" w:hAnsi="Verdana"/>
                <w:sz w:val="18"/>
                <w:szCs w:val="18"/>
              </w:rPr>
            </w:pPr>
            <w:r>
              <w:rPr>
                <w:rFonts w:ascii="Verdana" w:hAnsi="Verdana"/>
                <w:sz w:val="18"/>
                <w:szCs w:val="18"/>
              </w:rPr>
              <w:t>NA</w:t>
            </w:r>
          </w:p>
        </w:tc>
      </w:tr>
      <w:tr w:rsidR="00923E94" w14:paraId="44E8283B" w14:textId="77777777" w:rsidTr="007F49BC">
        <w:trPr>
          <w:jc w:val="center"/>
        </w:trPr>
        <w:tc>
          <w:tcPr>
            <w:tcW w:w="2815" w:type="dxa"/>
            <w:vAlign w:val="center"/>
          </w:tcPr>
          <w:p w14:paraId="44E82837" w14:textId="77777777" w:rsidR="00923E94" w:rsidRDefault="00923E94" w:rsidP="007F49BC">
            <w:pPr>
              <w:tabs>
                <w:tab w:val="left" w:pos="360"/>
              </w:tabs>
              <w:jc w:val="center"/>
              <w:rPr>
                <w:rFonts w:ascii="Verdana" w:hAnsi="Verdana"/>
                <w:sz w:val="18"/>
                <w:szCs w:val="18"/>
              </w:rPr>
            </w:pPr>
            <w:r>
              <w:rPr>
                <w:rFonts w:ascii="Verdana" w:hAnsi="Verdana"/>
                <w:sz w:val="18"/>
                <w:szCs w:val="18"/>
              </w:rPr>
              <w:t>Fiberglass dust</w:t>
            </w:r>
          </w:p>
        </w:tc>
        <w:tc>
          <w:tcPr>
            <w:tcW w:w="2520" w:type="dxa"/>
            <w:vAlign w:val="center"/>
          </w:tcPr>
          <w:p w14:paraId="44E82838" w14:textId="77777777" w:rsidR="00923E94" w:rsidRDefault="00923E94" w:rsidP="007F49BC">
            <w:pPr>
              <w:tabs>
                <w:tab w:val="left" w:pos="360"/>
              </w:tabs>
              <w:jc w:val="center"/>
              <w:rPr>
                <w:rFonts w:ascii="Verdana" w:hAnsi="Verdana"/>
                <w:sz w:val="18"/>
                <w:szCs w:val="18"/>
              </w:rPr>
            </w:pPr>
            <w:r>
              <w:rPr>
                <w:rFonts w:ascii="Verdana" w:hAnsi="Verdana"/>
                <w:sz w:val="18"/>
                <w:szCs w:val="18"/>
              </w:rPr>
              <w:t>See nuisance dusts</w:t>
            </w:r>
          </w:p>
        </w:tc>
        <w:tc>
          <w:tcPr>
            <w:tcW w:w="2790" w:type="dxa"/>
            <w:vAlign w:val="center"/>
          </w:tcPr>
          <w:p w14:paraId="44E82839" w14:textId="77777777" w:rsidR="00923E94" w:rsidRDefault="00923E94" w:rsidP="007F49BC">
            <w:pPr>
              <w:tabs>
                <w:tab w:val="left" w:pos="360"/>
              </w:tabs>
              <w:jc w:val="center"/>
              <w:rPr>
                <w:rFonts w:ascii="Verdana" w:hAnsi="Verdana"/>
                <w:sz w:val="18"/>
                <w:szCs w:val="18"/>
              </w:rPr>
            </w:pPr>
            <w:r>
              <w:rPr>
                <w:rFonts w:ascii="Verdana" w:hAnsi="Verdana"/>
                <w:sz w:val="18"/>
                <w:szCs w:val="18"/>
              </w:rPr>
              <w:t>5 TWA</w:t>
            </w:r>
          </w:p>
        </w:tc>
        <w:tc>
          <w:tcPr>
            <w:tcW w:w="1800" w:type="dxa"/>
            <w:vAlign w:val="center"/>
          </w:tcPr>
          <w:p w14:paraId="44E8283A" w14:textId="77777777" w:rsidR="00923E94" w:rsidRDefault="00923E94" w:rsidP="007F49BC">
            <w:pPr>
              <w:tabs>
                <w:tab w:val="left" w:pos="360"/>
              </w:tabs>
              <w:jc w:val="center"/>
              <w:rPr>
                <w:rFonts w:ascii="Verdana" w:hAnsi="Verdana"/>
                <w:sz w:val="18"/>
                <w:szCs w:val="18"/>
              </w:rPr>
            </w:pPr>
            <w:r>
              <w:rPr>
                <w:rFonts w:ascii="Verdana" w:hAnsi="Verdana"/>
                <w:sz w:val="18"/>
                <w:szCs w:val="18"/>
              </w:rPr>
              <w:t>NA</w:t>
            </w:r>
          </w:p>
        </w:tc>
      </w:tr>
      <w:tr w:rsidR="00923E94" w14:paraId="44E82841" w14:textId="77777777" w:rsidTr="007F49BC">
        <w:trPr>
          <w:jc w:val="center"/>
        </w:trPr>
        <w:tc>
          <w:tcPr>
            <w:tcW w:w="2815" w:type="dxa"/>
            <w:vAlign w:val="center"/>
          </w:tcPr>
          <w:p w14:paraId="44E8283C" w14:textId="77777777" w:rsidR="00923E94" w:rsidRDefault="00923E94" w:rsidP="007F49BC">
            <w:pPr>
              <w:tabs>
                <w:tab w:val="left" w:pos="360"/>
              </w:tabs>
              <w:jc w:val="center"/>
              <w:rPr>
                <w:rFonts w:ascii="Verdana" w:hAnsi="Verdana"/>
                <w:sz w:val="18"/>
                <w:szCs w:val="18"/>
              </w:rPr>
            </w:pPr>
            <w:r>
              <w:rPr>
                <w:rFonts w:ascii="Verdana" w:hAnsi="Verdana"/>
                <w:sz w:val="18"/>
                <w:szCs w:val="18"/>
              </w:rPr>
              <w:t>Wood dust</w:t>
            </w:r>
          </w:p>
        </w:tc>
        <w:tc>
          <w:tcPr>
            <w:tcW w:w="2520" w:type="dxa"/>
            <w:vAlign w:val="center"/>
          </w:tcPr>
          <w:p w14:paraId="44E8283D" w14:textId="77777777" w:rsidR="00923E94" w:rsidRDefault="00923E94" w:rsidP="007F49BC">
            <w:pPr>
              <w:tabs>
                <w:tab w:val="left" w:pos="360"/>
              </w:tabs>
              <w:jc w:val="center"/>
              <w:rPr>
                <w:rFonts w:ascii="Verdana" w:hAnsi="Verdana"/>
                <w:sz w:val="18"/>
                <w:szCs w:val="18"/>
              </w:rPr>
            </w:pPr>
            <w:r>
              <w:rPr>
                <w:rFonts w:ascii="Verdana" w:hAnsi="Verdana"/>
                <w:sz w:val="18"/>
                <w:szCs w:val="18"/>
              </w:rPr>
              <w:t>See nuisance dusts</w:t>
            </w:r>
          </w:p>
        </w:tc>
        <w:tc>
          <w:tcPr>
            <w:tcW w:w="2790" w:type="dxa"/>
            <w:vAlign w:val="center"/>
          </w:tcPr>
          <w:p w14:paraId="44E8283E" w14:textId="77777777" w:rsidR="00923E94" w:rsidRDefault="00923E94" w:rsidP="007F49BC">
            <w:pPr>
              <w:tabs>
                <w:tab w:val="left" w:pos="360"/>
              </w:tabs>
              <w:jc w:val="center"/>
              <w:rPr>
                <w:rFonts w:ascii="Verdana" w:hAnsi="Verdana"/>
                <w:sz w:val="18"/>
                <w:szCs w:val="18"/>
              </w:rPr>
            </w:pPr>
            <w:r>
              <w:rPr>
                <w:rFonts w:ascii="Verdana" w:hAnsi="Verdana"/>
                <w:sz w:val="18"/>
                <w:szCs w:val="18"/>
              </w:rPr>
              <w:t xml:space="preserve">1 TWA (hardwoods) </w:t>
            </w:r>
          </w:p>
          <w:p w14:paraId="44E8283F" w14:textId="77777777" w:rsidR="00923E94" w:rsidRDefault="00923E94" w:rsidP="007F49BC">
            <w:pPr>
              <w:tabs>
                <w:tab w:val="left" w:pos="360"/>
              </w:tabs>
              <w:jc w:val="center"/>
              <w:rPr>
                <w:rFonts w:ascii="Verdana" w:hAnsi="Verdana"/>
                <w:sz w:val="18"/>
                <w:szCs w:val="18"/>
              </w:rPr>
            </w:pPr>
            <w:r>
              <w:rPr>
                <w:rFonts w:ascii="Verdana" w:hAnsi="Verdana"/>
                <w:sz w:val="18"/>
                <w:szCs w:val="18"/>
              </w:rPr>
              <w:t>5 TWA (softwoods)</w:t>
            </w:r>
          </w:p>
        </w:tc>
        <w:tc>
          <w:tcPr>
            <w:tcW w:w="1800" w:type="dxa"/>
            <w:vAlign w:val="center"/>
          </w:tcPr>
          <w:p w14:paraId="44E82840" w14:textId="77777777" w:rsidR="00923E94" w:rsidRDefault="00923E94" w:rsidP="007F49BC">
            <w:pPr>
              <w:tabs>
                <w:tab w:val="left" w:pos="360"/>
              </w:tabs>
              <w:jc w:val="center"/>
              <w:rPr>
                <w:rFonts w:ascii="Verdana" w:hAnsi="Verdana"/>
                <w:sz w:val="18"/>
                <w:szCs w:val="18"/>
              </w:rPr>
            </w:pPr>
            <w:r>
              <w:rPr>
                <w:rFonts w:ascii="Verdana" w:hAnsi="Verdana"/>
                <w:sz w:val="18"/>
                <w:szCs w:val="18"/>
              </w:rPr>
              <w:t>NA</w:t>
            </w:r>
          </w:p>
        </w:tc>
      </w:tr>
      <w:tr w:rsidR="00923E94" w14:paraId="44E82849" w14:textId="77777777" w:rsidTr="007F49BC">
        <w:trPr>
          <w:jc w:val="center"/>
        </w:trPr>
        <w:tc>
          <w:tcPr>
            <w:tcW w:w="2815" w:type="dxa"/>
            <w:vAlign w:val="center"/>
          </w:tcPr>
          <w:p w14:paraId="44E82842" w14:textId="77777777" w:rsidR="00923E94" w:rsidRDefault="00923E94" w:rsidP="007F49BC">
            <w:pPr>
              <w:tabs>
                <w:tab w:val="left" w:pos="360"/>
              </w:tabs>
              <w:jc w:val="center"/>
              <w:rPr>
                <w:rFonts w:ascii="Verdana" w:hAnsi="Verdana"/>
                <w:sz w:val="18"/>
                <w:szCs w:val="18"/>
              </w:rPr>
            </w:pPr>
            <w:r>
              <w:rPr>
                <w:rFonts w:ascii="Verdana" w:hAnsi="Verdana"/>
                <w:sz w:val="18"/>
                <w:szCs w:val="18"/>
              </w:rPr>
              <w:t>Formaldehyde</w:t>
            </w:r>
          </w:p>
        </w:tc>
        <w:tc>
          <w:tcPr>
            <w:tcW w:w="2520" w:type="dxa"/>
            <w:vAlign w:val="center"/>
          </w:tcPr>
          <w:p w14:paraId="44E82843" w14:textId="77777777" w:rsidR="00923E94" w:rsidRDefault="00923E94" w:rsidP="007F49BC">
            <w:pPr>
              <w:tabs>
                <w:tab w:val="left" w:pos="360"/>
              </w:tabs>
              <w:jc w:val="center"/>
              <w:rPr>
                <w:rFonts w:ascii="Verdana" w:hAnsi="Verdana"/>
                <w:sz w:val="18"/>
                <w:szCs w:val="18"/>
              </w:rPr>
            </w:pPr>
            <w:r>
              <w:rPr>
                <w:rFonts w:ascii="Verdana" w:hAnsi="Verdana"/>
                <w:sz w:val="18"/>
                <w:szCs w:val="18"/>
              </w:rPr>
              <w:t>0.9 TWA</w:t>
            </w:r>
          </w:p>
          <w:p w14:paraId="44E82844" w14:textId="77777777" w:rsidR="00923E94" w:rsidRDefault="00923E94" w:rsidP="007F49BC">
            <w:pPr>
              <w:tabs>
                <w:tab w:val="left" w:pos="360"/>
              </w:tabs>
              <w:jc w:val="center"/>
              <w:rPr>
                <w:rFonts w:ascii="Verdana" w:hAnsi="Verdana"/>
                <w:sz w:val="18"/>
                <w:szCs w:val="18"/>
              </w:rPr>
            </w:pPr>
            <w:r>
              <w:rPr>
                <w:rFonts w:ascii="Verdana" w:hAnsi="Verdana"/>
                <w:sz w:val="18"/>
                <w:szCs w:val="18"/>
              </w:rPr>
              <w:t>2.5 STEL</w:t>
            </w:r>
          </w:p>
        </w:tc>
        <w:tc>
          <w:tcPr>
            <w:tcW w:w="2790" w:type="dxa"/>
            <w:vAlign w:val="center"/>
          </w:tcPr>
          <w:p w14:paraId="44E82845" w14:textId="77777777" w:rsidR="00923E94" w:rsidRDefault="00923E94" w:rsidP="007F49BC">
            <w:pPr>
              <w:tabs>
                <w:tab w:val="left" w:pos="360"/>
              </w:tabs>
              <w:jc w:val="center"/>
              <w:rPr>
                <w:rFonts w:ascii="Verdana" w:hAnsi="Verdana"/>
                <w:bCs/>
                <w:sz w:val="18"/>
                <w:szCs w:val="18"/>
              </w:rPr>
            </w:pPr>
            <w:r>
              <w:rPr>
                <w:rFonts w:ascii="Verdana" w:hAnsi="Verdana"/>
                <w:bCs/>
                <w:sz w:val="18"/>
                <w:szCs w:val="18"/>
              </w:rPr>
              <w:t>0.4 TWA</w:t>
            </w:r>
          </w:p>
        </w:tc>
        <w:tc>
          <w:tcPr>
            <w:tcW w:w="1800" w:type="dxa"/>
            <w:vAlign w:val="center"/>
          </w:tcPr>
          <w:p w14:paraId="44E82846" w14:textId="77777777" w:rsidR="00923E94" w:rsidRDefault="00923E94" w:rsidP="007F49BC">
            <w:pPr>
              <w:tabs>
                <w:tab w:val="left" w:pos="360"/>
              </w:tabs>
              <w:jc w:val="center"/>
              <w:rPr>
                <w:rFonts w:ascii="Verdana" w:hAnsi="Verdana"/>
                <w:sz w:val="18"/>
                <w:szCs w:val="18"/>
              </w:rPr>
            </w:pPr>
            <w:r>
              <w:rPr>
                <w:rFonts w:ascii="Verdana" w:hAnsi="Verdana"/>
                <w:sz w:val="18"/>
                <w:szCs w:val="18"/>
              </w:rPr>
              <w:t>0.02 TWA</w:t>
            </w:r>
          </w:p>
          <w:p w14:paraId="44E82847" w14:textId="77777777" w:rsidR="00923E94" w:rsidRDefault="00923E94" w:rsidP="007F49BC">
            <w:pPr>
              <w:tabs>
                <w:tab w:val="left" w:pos="360"/>
              </w:tabs>
              <w:jc w:val="center"/>
              <w:rPr>
                <w:rFonts w:ascii="Verdana" w:hAnsi="Verdana"/>
                <w:sz w:val="18"/>
                <w:szCs w:val="18"/>
              </w:rPr>
            </w:pPr>
            <w:r>
              <w:rPr>
                <w:rFonts w:ascii="Verdana" w:hAnsi="Verdana"/>
                <w:sz w:val="18"/>
                <w:szCs w:val="18"/>
              </w:rPr>
              <w:t>0.12 STEL</w:t>
            </w:r>
          </w:p>
          <w:p w14:paraId="44E82848" w14:textId="77777777" w:rsidR="00923E94" w:rsidRDefault="00923E94" w:rsidP="007F49BC">
            <w:pPr>
              <w:tabs>
                <w:tab w:val="left" w:pos="360"/>
              </w:tabs>
              <w:jc w:val="center"/>
              <w:rPr>
                <w:rFonts w:ascii="Verdana" w:hAnsi="Verdana"/>
                <w:sz w:val="18"/>
                <w:szCs w:val="18"/>
              </w:rPr>
            </w:pPr>
            <w:r>
              <w:rPr>
                <w:rFonts w:ascii="Verdana" w:hAnsi="Verdana"/>
                <w:sz w:val="18"/>
                <w:szCs w:val="18"/>
              </w:rPr>
              <w:t>25 IDLH</w:t>
            </w:r>
          </w:p>
        </w:tc>
      </w:tr>
      <w:tr w:rsidR="00923E94" w14:paraId="44E8284F" w14:textId="77777777" w:rsidTr="007F49BC">
        <w:trPr>
          <w:jc w:val="center"/>
        </w:trPr>
        <w:tc>
          <w:tcPr>
            <w:tcW w:w="2815" w:type="dxa"/>
            <w:vAlign w:val="center"/>
          </w:tcPr>
          <w:p w14:paraId="44E8284A" w14:textId="77777777" w:rsidR="00923E94" w:rsidRDefault="00923E94" w:rsidP="007F49BC">
            <w:pPr>
              <w:tabs>
                <w:tab w:val="left" w:pos="360"/>
              </w:tabs>
              <w:jc w:val="center"/>
              <w:rPr>
                <w:rFonts w:ascii="Verdana" w:hAnsi="Verdana"/>
                <w:sz w:val="18"/>
                <w:szCs w:val="18"/>
              </w:rPr>
            </w:pPr>
            <w:r>
              <w:rPr>
                <w:rFonts w:ascii="Verdana" w:hAnsi="Verdana"/>
                <w:sz w:val="18"/>
                <w:szCs w:val="18"/>
              </w:rPr>
              <w:t>Carbon black</w:t>
            </w:r>
          </w:p>
        </w:tc>
        <w:tc>
          <w:tcPr>
            <w:tcW w:w="2520" w:type="dxa"/>
            <w:vAlign w:val="center"/>
          </w:tcPr>
          <w:p w14:paraId="44E8284B" w14:textId="77777777" w:rsidR="00923E94" w:rsidRDefault="00923E94" w:rsidP="007F49BC">
            <w:pPr>
              <w:tabs>
                <w:tab w:val="left" w:pos="360"/>
              </w:tabs>
              <w:jc w:val="center"/>
              <w:rPr>
                <w:rFonts w:ascii="Verdana" w:hAnsi="Verdana"/>
                <w:sz w:val="18"/>
                <w:szCs w:val="18"/>
              </w:rPr>
            </w:pPr>
            <w:r>
              <w:rPr>
                <w:rFonts w:ascii="Verdana" w:hAnsi="Verdana"/>
                <w:sz w:val="18"/>
                <w:szCs w:val="18"/>
              </w:rPr>
              <w:t>3.5 TWA</w:t>
            </w:r>
          </w:p>
        </w:tc>
        <w:tc>
          <w:tcPr>
            <w:tcW w:w="2790" w:type="dxa"/>
            <w:vAlign w:val="center"/>
          </w:tcPr>
          <w:p w14:paraId="44E8284C" w14:textId="77777777" w:rsidR="00923E94" w:rsidRDefault="00923E94" w:rsidP="007F49BC">
            <w:pPr>
              <w:tabs>
                <w:tab w:val="left" w:pos="360"/>
              </w:tabs>
              <w:jc w:val="center"/>
              <w:rPr>
                <w:rFonts w:ascii="Verdana" w:hAnsi="Verdana"/>
                <w:sz w:val="18"/>
                <w:szCs w:val="18"/>
              </w:rPr>
            </w:pPr>
            <w:r>
              <w:rPr>
                <w:rFonts w:ascii="Verdana" w:hAnsi="Verdana"/>
                <w:sz w:val="18"/>
                <w:szCs w:val="18"/>
              </w:rPr>
              <w:t>3.5 TWA</w:t>
            </w:r>
          </w:p>
        </w:tc>
        <w:tc>
          <w:tcPr>
            <w:tcW w:w="1800" w:type="dxa"/>
            <w:vAlign w:val="center"/>
          </w:tcPr>
          <w:p w14:paraId="44E8284D" w14:textId="77777777" w:rsidR="00923E94" w:rsidRDefault="00923E94" w:rsidP="007F49BC">
            <w:pPr>
              <w:tabs>
                <w:tab w:val="left" w:pos="360"/>
              </w:tabs>
              <w:jc w:val="center"/>
              <w:rPr>
                <w:rFonts w:ascii="Verdana" w:hAnsi="Verdana"/>
                <w:sz w:val="18"/>
                <w:szCs w:val="18"/>
              </w:rPr>
            </w:pPr>
            <w:r>
              <w:rPr>
                <w:rFonts w:ascii="Verdana" w:hAnsi="Verdana"/>
                <w:sz w:val="18"/>
                <w:szCs w:val="18"/>
              </w:rPr>
              <w:t>3.5 TWA</w:t>
            </w:r>
          </w:p>
          <w:p w14:paraId="44E8284E" w14:textId="77777777" w:rsidR="00923E94" w:rsidRDefault="00923E94" w:rsidP="007F49BC">
            <w:pPr>
              <w:tabs>
                <w:tab w:val="left" w:pos="360"/>
              </w:tabs>
              <w:jc w:val="center"/>
              <w:rPr>
                <w:rFonts w:ascii="Verdana" w:hAnsi="Verdana"/>
                <w:sz w:val="18"/>
                <w:szCs w:val="18"/>
              </w:rPr>
            </w:pPr>
            <w:r>
              <w:rPr>
                <w:rFonts w:ascii="Verdana" w:hAnsi="Verdana"/>
                <w:sz w:val="18"/>
                <w:szCs w:val="18"/>
              </w:rPr>
              <w:t>1750 IDLH</w:t>
            </w:r>
          </w:p>
        </w:tc>
      </w:tr>
    </w:tbl>
    <w:p w14:paraId="44E82850" w14:textId="77777777" w:rsidR="00F21DAF" w:rsidRDefault="00F21DAF"/>
    <w:tbl>
      <w:tblPr>
        <w:tblW w:w="99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101" w:type="dxa"/>
          <w:right w:w="115" w:type="dxa"/>
        </w:tblCellMar>
        <w:tblLook w:val="0000" w:firstRow="0" w:lastRow="0" w:firstColumn="0" w:lastColumn="0" w:noHBand="0" w:noVBand="0"/>
      </w:tblPr>
      <w:tblGrid>
        <w:gridCol w:w="2815"/>
        <w:gridCol w:w="2520"/>
        <w:gridCol w:w="2790"/>
        <w:gridCol w:w="1800"/>
      </w:tblGrid>
      <w:tr w:rsidR="00923E94" w14:paraId="44E82857" w14:textId="77777777" w:rsidTr="007F49BC">
        <w:trPr>
          <w:jc w:val="center"/>
        </w:trPr>
        <w:tc>
          <w:tcPr>
            <w:tcW w:w="2815" w:type="dxa"/>
            <w:vAlign w:val="center"/>
          </w:tcPr>
          <w:p w14:paraId="44E82851" w14:textId="77777777" w:rsidR="00923E94" w:rsidRDefault="00923E94" w:rsidP="007F49BC">
            <w:pPr>
              <w:tabs>
                <w:tab w:val="left" w:pos="360"/>
              </w:tabs>
              <w:jc w:val="center"/>
              <w:rPr>
                <w:rFonts w:ascii="Verdana" w:hAnsi="Verdana"/>
                <w:sz w:val="18"/>
                <w:szCs w:val="18"/>
              </w:rPr>
            </w:pPr>
            <w:proofErr w:type="gramStart"/>
            <w:r>
              <w:rPr>
                <w:rFonts w:ascii="Verdana" w:hAnsi="Verdana"/>
                <w:sz w:val="18"/>
                <w:szCs w:val="18"/>
              </w:rPr>
              <w:t>Pentane</w:t>
            </w:r>
            <w:r w:rsidR="00644901">
              <w:rPr>
                <w:rFonts w:ascii="Verdana" w:hAnsi="Verdana"/>
                <w:sz w:val="18"/>
                <w:szCs w:val="18"/>
              </w:rPr>
              <w:t>s</w:t>
            </w:r>
            <w:proofErr w:type="gramEnd"/>
            <w:r w:rsidR="00644901">
              <w:rPr>
                <w:rFonts w:ascii="Verdana" w:hAnsi="Verdana"/>
                <w:sz w:val="18"/>
                <w:szCs w:val="18"/>
              </w:rPr>
              <w:t xml:space="preserve"> vapor</w:t>
            </w:r>
          </w:p>
        </w:tc>
        <w:tc>
          <w:tcPr>
            <w:tcW w:w="2520" w:type="dxa"/>
            <w:vAlign w:val="center"/>
          </w:tcPr>
          <w:p w14:paraId="44E82852" w14:textId="77777777" w:rsidR="00923E94" w:rsidRDefault="00923E94" w:rsidP="007F49BC">
            <w:pPr>
              <w:tabs>
                <w:tab w:val="left" w:pos="360"/>
              </w:tabs>
              <w:jc w:val="center"/>
              <w:rPr>
                <w:rFonts w:ascii="Verdana" w:hAnsi="Verdana"/>
                <w:sz w:val="18"/>
                <w:szCs w:val="18"/>
              </w:rPr>
            </w:pPr>
            <w:r>
              <w:rPr>
                <w:rFonts w:ascii="Verdana" w:hAnsi="Verdana"/>
                <w:sz w:val="18"/>
                <w:szCs w:val="18"/>
              </w:rPr>
              <w:t>2950 TWA</w:t>
            </w:r>
          </w:p>
        </w:tc>
        <w:tc>
          <w:tcPr>
            <w:tcW w:w="2790" w:type="dxa"/>
            <w:vAlign w:val="center"/>
          </w:tcPr>
          <w:p w14:paraId="44E82853" w14:textId="77777777" w:rsidR="00923E94" w:rsidRDefault="00923E94" w:rsidP="007F49BC">
            <w:pPr>
              <w:tabs>
                <w:tab w:val="left" w:pos="360"/>
              </w:tabs>
              <w:jc w:val="center"/>
              <w:rPr>
                <w:rFonts w:ascii="Verdana" w:hAnsi="Verdana"/>
                <w:bCs/>
                <w:sz w:val="18"/>
                <w:szCs w:val="18"/>
              </w:rPr>
            </w:pPr>
            <w:r>
              <w:rPr>
                <w:rFonts w:ascii="Verdana" w:hAnsi="Verdana"/>
                <w:bCs/>
                <w:sz w:val="18"/>
                <w:szCs w:val="18"/>
              </w:rPr>
              <w:t>1410 TWA</w:t>
            </w:r>
          </w:p>
        </w:tc>
        <w:tc>
          <w:tcPr>
            <w:tcW w:w="1800" w:type="dxa"/>
            <w:vAlign w:val="center"/>
          </w:tcPr>
          <w:p w14:paraId="44E82854" w14:textId="77777777" w:rsidR="00923E94" w:rsidRDefault="00923E94" w:rsidP="007F49BC">
            <w:pPr>
              <w:tabs>
                <w:tab w:val="left" w:pos="360"/>
              </w:tabs>
              <w:jc w:val="center"/>
              <w:rPr>
                <w:rFonts w:ascii="Verdana" w:hAnsi="Verdana"/>
                <w:sz w:val="18"/>
                <w:szCs w:val="18"/>
              </w:rPr>
            </w:pPr>
            <w:r>
              <w:rPr>
                <w:rFonts w:ascii="Verdana" w:hAnsi="Verdana"/>
                <w:sz w:val="18"/>
                <w:szCs w:val="18"/>
              </w:rPr>
              <w:t>350 TWA</w:t>
            </w:r>
          </w:p>
          <w:p w14:paraId="44E82855" w14:textId="77777777" w:rsidR="00923E94" w:rsidRDefault="00923E94" w:rsidP="007F49BC">
            <w:pPr>
              <w:tabs>
                <w:tab w:val="left" w:pos="360"/>
              </w:tabs>
              <w:jc w:val="center"/>
              <w:rPr>
                <w:rFonts w:ascii="Verdana" w:hAnsi="Verdana"/>
                <w:sz w:val="18"/>
                <w:szCs w:val="18"/>
              </w:rPr>
            </w:pPr>
            <w:r>
              <w:rPr>
                <w:rFonts w:ascii="Verdana" w:hAnsi="Verdana"/>
                <w:sz w:val="18"/>
                <w:szCs w:val="18"/>
              </w:rPr>
              <w:t>1800 Ceiling</w:t>
            </w:r>
          </w:p>
          <w:p w14:paraId="44E82856" w14:textId="77777777" w:rsidR="00923E94" w:rsidRDefault="00923E94" w:rsidP="007F49BC">
            <w:pPr>
              <w:tabs>
                <w:tab w:val="left" w:pos="360"/>
              </w:tabs>
              <w:jc w:val="center"/>
              <w:rPr>
                <w:rFonts w:ascii="Verdana" w:hAnsi="Verdana"/>
                <w:sz w:val="18"/>
                <w:szCs w:val="18"/>
              </w:rPr>
            </w:pPr>
            <w:r>
              <w:rPr>
                <w:rFonts w:ascii="Verdana" w:hAnsi="Verdana"/>
                <w:sz w:val="18"/>
                <w:szCs w:val="18"/>
              </w:rPr>
              <w:t>3525 IDLH</w:t>
            </w:r>
          </w:p>
        </w:tc>
      </w:tr>
      <w:tr w:rsidR="00F21DAF" w14:paraId="44E82860" w14:textId="77777777" w:rsidTr="0026584A">
        <w:trPr>
          <w:jc w:val="center"/>
        </w:trPr>
        <w:tc>
          <w:tcPr>
            <w:tcW w:w="2815" w:type="dxa"/>
            <w:vAlign w:val="center"/>
          </w:tcPr>
          <w:p w14:paraId="44E82858" w14:textId="77777777" w:rsidR="00F21DAF" w:rsidRDefault="00F21DAF" w:rsidP="0026584A">
            <w:pPr>
              <w:tabs>
                <w:tab w:val="left" w:pos="360"/>
              </w:tabs>
              <w:jc w:val="center"/>
              <w:rPr>
                <w:rFonts w:ascii="Verdana" w:hAnsi="Verdana"/>
                <w:sz w:val="18"/>
                <w:szCs w:val="18"/>
              </w:rPr>
            </w:pPr>
            <w:r>
              <w:rPr>
                <w:rFonts w:ascii="Verdana" w:hAnsi="Verdana"/>
                <w:sz w:val="18"/>
                <w:szCs w:val="18"/>
              </w:rPr>
              <w:t>Styrene</w:t>
            </w:r>
          </w:p>
        </w:tc>
        <w:tc>
          <w:tcPr>
            <w:tcW w:w="2520" w:type="dxa"/>
            <w:vAlign w:val="center"/>
          </w:tcPr>
          <w:p w14:paraId="44E82859" w14:textId="77777777" w:rsidR="00F21DAF" w:rsidRDefault="00F21DAF" w:rsidP="0026584A">
            <w:pPr>
              <w:tabs>
                <w:tab w:val="left" w:pos="360"/>
              </w:tabs>
              <w:jc w:val="center"/>
              <w:rPr>
                <w:rFonts w:ascii="Verdana" w:hAnsi="Verdana"/>
                <w:sz w:val="18"/>
                <w:szCs w:val="18"/>
              </w:rPr>
            </w:pPr>
            <w:r>
              <w:rPr>
                <w:rFonts w:ascii="Verdana" w:hAnsi="Verdana"/>
                <w:sz w:val="18"/>
                <w:szCs w:val="18"/>
              </w:rPr>
              <w:t>425 TWA</w:t>
            </w:r>
          </w:p>
          <w:p w14:paraId="44E8285A" w14:textId="77777777" w:rsidR="00F21DAF" w:rsidRDefault="00F21DAF" w:rsidP="0026584A">
            <w:pPr>
              <w:tabs>
                <w:tab w:val="left" w:pos="360"/>
              </w:tabs>
              <w:jc w:val="center"/>
              <w:rPr>
                <w:rFonts w:ascii="Verdana" w:hAnsi="Verdana"/>
                <w:sz w:val="18"/>
                <w:szCs w:val="18"/>
              </w:rPr>
            </w:pPr>
            <w:r>
              <w:rPr>
                <w:rFonts w:ascii="Verdana" w:hAnsi="Verdana"/>
                <w:sz w:val="18"/>
                <w:szCs w:val="18"/>
              </w:rPr>
              <w:t>850 Ceiling</w:t>
            </w:r>
          </w:p>
        </w:tc>
        <w:tc>
          <w:tcPr>
            <w:tcW w:w="2790" w:type="dxa"/>
            <w:vAlign w:val="center"/>
          </w:tcPr>
          <w:p w14:paraId="44E8285B" w14:textId="77777777" w:rsidR="00F21DAF" w:rsidRDefault="00F21DAF" w:rsidP="0026584A">
            <w:pPr>
              <w:tabs>
                <w:tab w:val="left" w:pos="360"/>
              </w:tabs>
              <w:jc w:val="center"/>
              <w:rPr>
                <w:rFonts w:ascii="Verdana" w:hAnsi="Verdana"/>
                <w:bCs/>
                <w:sz w:val="18"/>
                <w:szCs w:val="18"/>
              </w:rPr>
            </w:pPr>
            <w:r>
              <w:rPr>
                <w:rFonts w:ascii="Verdana" w:hAnsi="Verdana"/>
                <w:bCs/>
                <w:sz w:val="18"/>
                <w:szCs w:val="18"/>
              </w:rPr>
              <w:t>85 TWA</w:t>
            </w:r>
          </w:p>
          <w:p w14:paraId="44E8285C" w14:textId="77777777" w:rsidR="00F21DAF" w:rsidRDefault="00F21DAF" w:rsidP="0026584A">
            <w:pPr>
              <w:tabs>
                <w:tab w:val="left" w:pos="360"/>
              </w:tabs>
              <w:jc w:val="center"/>
              <w:rPr>
                <w:rFonts w:ascii="Verdana" w:hAnsi="Verdana"/>
                <w:bCs/>
                <w:sz w:val="18"/>
                <w:szCs w:val="18"/>
              </w:rPr>
            </w:pPr>
            <w:r>
              <w:rPr>
                <w:rFonts w:ascii="Verdana" w:hAnsi="Verdana"/>
                <w:bCs/>
                <w:sz w:val="18"/>
                <w:szCs w:val="18"/>
              </w:rPr>
              <w:t>170 STEL</w:t>
            </w:r>
          </w:p>
        </w:tc>
        <w:tc>
          <w:tcPr>
            <w:tcW w:w="1800" w:type="dxa"/>
            <w:vAlign w:val="center"/>
          </w:tcPr>
          <w:p w14:paraId="44E8285D" w14:textId="77777777" w:rsidR="00F21DAF" w:rsidRDefault="00F21DAF" w:rsidP="0026584A">
            <w:pPr>
              <w:tabs>
                <w:tab w:val="left" w:pos="360"/>
              </w:tabs>
              <w:jc w:val="center"/>
              <w:rPr>
                <w:rFonts w:ascii="Verdana" w:hAnsi="Verdana"/>
                <w:sz w:val="18"/>
                <w:szCs w:val="18"/>
              </w:rPr>
            </w:pPr>
            <w:r>
              <w:rPr>
                <w:rFonts w:ascii="Verdana" w:hAnsi="Verdana"/>
                <w:sz w:val="18"/>
                <w:szCs w:val="18"/>
              </w:rPr>
              <w:t>215 TWA</w:t>
            </w:r>
          </w:p>
          <w:p w14:paraId="44E8285E" w14:textId="77777777" w:rsidR="00F21DAF" w:rsidRDefault="00F21DAF" w:rsidP="0026584A">
            <w:pPr>
              <w:tabs>
                <w:tab w:val="left" w:pos="360"/>
              </w:tabs>
              <w:jc w:val="center"/>
              <w:rPr>
                <w:rFonts w:ascii="Verdana" w:hAnsi="Verdana"/>
                <w:sz w:val="18"/>
                <w:szCs w:val="18"/>
              </w:rPr>
            </w:pPr>
            <w:r>
              <w:rPr>
                <w:rFonts w:ascii="Verdana" w:hAnsi="Verdana"/>
                <w:sz w:val="18"/>
                <w:szCs w:val="18"/>
              </w:rPr>
              <w:t>425 STEL</w:t>
            </w:r>
          </w:p>
          <w:p w14:paraId="44E8285F" w14:textId="77777777" w:rsidR="00F21DAF" w:rsidRDefault="00F21DAF" w:rsidP="0026584A">
            <w:pPr>
              <w:tabs>
                <w:tab w:val="left" w:pos="360"/>
              </w:tabs>
              <w:jc w:val="center"/>
              <w:rPr>
                <w:rFonts w:ascii="Verdana" w:hAnsi="Verdana"/>
                <w:sz w:val="18"/>
                <w:szCs w:val="18"/>
              </w:rPr>
            </w:pPr>
            <w:r>
              <w:rPr>
                <w:rFonts w:ascii="Verdana" w:hAnsi="Verdana"/>
                <w:sz w:val="18"/>
                <w:szCs w:val="18"/>
              </w:rPr>
              <w:t>3000 IDLH</w:t>
            </w:r>
          </w:p>
        </w:tc>
      </w:tr>
      <w:tr w:rsidR="00923E94" w14:paraId="44E82865" w14:textId="77777777" w:rsidTr="007F49BC">
        <w:tblPrEx>
          <w:tblCellMar>
            <w:bottom w:w="43" w:type="dxa"/>
          </w:tblCellMar>
        </w:tblPrEx>
        <w:trPr>
          <w:trHeight w:hRule="exact" w:val="360"/>
          <w:jc w:val="center"/>
        </w:trPr>
        <w:tc>
          <w:tcPr>
            <w:tcW w:w="2815" w:type="dxa"/>
            <w:vAlign w:val="center"/>
          </w:tcPr>
          <w:p w14:paraId="44E82861" w14:textId="77777777" w:rsidR="00923E94" w:rsidRDefault="00923E94" w:rsidP="00B47001">
            <w:pPr>
              <w:tabs>
                <w:tab w:val="left" w:pos="360"/>
              </w:tabs>
              <w:jc w:val="center"/>
              <w:rPr>
                <w:rFonts w:ascii="Verdana" w:hAnsi="Verdana"/>
                <w:sz w:val="18"/>
                <w:szCs w:val="18"/>
              </w:rPr>
            </w:pPr>
            <w:r>
              <w:rPr>
                <w:rFonts w:ascii="Verdana" w:hAnsi="Verdana"/>
                <w:sz w:val="18"/>
                <w:szCs w:val="18"/>
              </w:rPr>
              <w:t>Isopentane</w:t>
            </w:r>
            <w:r w:rsidR="007226C7">
              <w:rPr>
                <w:rFonts w:ascii="Verdana" w:hAnsi="Verdana"/>
                <w:sz w:val="18"/>
                <w:szCs w:val="18"/>
              </w:rPr>
              <w:t xml:space="preserve"> vapor</w:t>
            </w:r>
          </w:p>
        </w:tc>
        <w:tc>
          <w:tcPr>
            <w:tcW w:w="2520" w:type="dxa"/>
            <w:vAlign w:val="center"/>
          </w:tcPr>
          <w:p w14:paraId="44E82862" w14:textId="77777777" w:rsidR="00923E94" w:rsidRDefault="00644901" w:rsidP="007F49BC">
            <w:pPr>
              <w:tabs>
                <w:tab w:val="left" w:pos="360"/>
              </w:tabs>
              <w:jc w:val="center"/>
              <w:rPr>
                <w:rFonts w:ascii="Verdana" w:hAnsi="Verdana"/>
                <w:sz w:val="18"/>
                <w:szCs w:val="18"/>
              </w:rPr>
            </w:pPr>
            <w:r>
              <w:rPr>
                <w:rFonts w:ascii="Verdana" w:hAnsi="Verdana"/>
                <w:sz w:val="18"/>
                <w:szCs w:val="18"/>
              </w:rPr>
              <w:t xml:space="preserve">See </w:t>
            </w:r>
            <w:r w:rsidR="00923E94">
              <w:rPr>
                <w:rFonts w:ascii="Verdana" w:hAnsi="Verdana"/>
                <w:sz w:val="18"/>
                <w:szCs w:val="18"/>
              </w:rPr>
              <w:t>pentane</w:t>
            </w:r>
            <w:r>
              <w:rPr>
                <w:rFonts w:ascii="Verdana" w:hAnsi="Verdana"/>
                <w:sz w:val="18"/>
                <w:szCs w:val="18"/>
              </w:rPr>
              <w:t>s</w:t>
            </w:r>
          </w:p>
        </w:tc>
        <w:tc>
          <w:tcPr>
            <w:tcW w:w="2790" w:type="dxa"/>
            <w:vAlign w:val="center"/>
          </w:tcPr>
          <w:p w14:paraId="44E82863" w14:textId="77777777" w:rsidR="00923E94" w:rsidRDefault="00644901" w:rsidP="007F49BC">
            <w:pPr>
              <w:tabs>
                <w:tab w:val="left" w:pos="360"/>
              </w:tabs>
              <w:jc w:val="center"/>
              <w:rPr>
                <w:rFonts w:ascii="Verdana" w:hAnsi="Verdana"/>
                <w:bCs/>
                <w:sz w:val="18"/>
                <w:szCs w:val="18"/>
              </w:rPr>
            </w:pPr>
            <w:r>
              <w:rPr>
                <w:rFonts w:ascii="Verdana" w:hAnsi="Verdana"/>
                <w:sz w:val="18"/>
                <w:szCs w:val="18"/>
              </w:rPr>
              <w:t xml:space="preserve">See </w:t>
            </w:r>
            <w:r w:rsidR="00923E94">
              <w:rPr>
                <w:rFonts w:ascii="Verdana" w:hAnsi="Verdana"/>
                <w:sz w:val="18"/>
                <w:szCs w:val="18"/>
              </w:rPr>
              <w:t>pentane</w:t>
            </w:r>
            <w:r>
              <w:rPr>
                <w:rFonts w:ascii="Verdana" w:hAnsi="Verdana"/>
                <w:sz w:val="18"/>
                <w:szCs w:val="18"/>
              </w:rPr>
              <w:t>s</w:t>
            </w:r>
          </w:p>
        </w:tc>
        <w:tc>
          <w:tcPr>
            <w:tcW w:w="1800" w:type="dxa"/>
            <w:vAlign w:val="center"/>
          </w:tcPr>
          <w:p w14:paraId="44E82864" w14:textId="77777777" w:rsidR="00923E94" w:rsidRDefault="00644901" w:rsidP="007F49BC">
            <w:pPr>
              <w:tabs>
                <w:tab w:val="left" w:pos="360"/>
              </w:tabs>
              <w:jc w:val="center"/>
              <w:rPr>
                <w:rFonts w:ascii="Verdana" w:hAnsi="Verdana"/>
                <w:sz w:val="18"/>
                <w:szCs w:val="18"/>
              </w:rPr>
            </w:pPr>
            <w:r>
              <w:rPr>
                <w:rFonts w:ascii="Verdana" w:hAnsi="Verdana"/>
                <w:sz w:val="18"/>
                <w:szCs w:val="18"/>
              </w:rPr>
              <w:t xml:space="preserve">See </w:t>
            </w:r>
            <w:r w:rsidR="00923E94">
              <w:rPr>
                <w:rFonts w:ascii="Verdana" w:hAnsi="Verdana"/>
                <w:sz w:val="18"/>
                <w:szCs w:val="18"/>
              </w:rPr>
              <w:t>pentane</w:t>
            </w:r>
            <w:r>
              <w:rPr>
                <w:rFonts w:ascii="Verdana" w:hAnsi="Verdana"/>
                <w:sz w:val="18"/>
                <w:szCs w:val="18"/>
              </w:rPr>
              <w:t>s</w:t>
            </w:r>
          </w:p>
        </w:tc>
      </w:tr>
      <w:tr w:rsidR="00923E94" w14:paraId="44E8286A" w14:textId="77777777" w:rsidTr="007F49BC">
        <w:tblPrEx>
          <w:tblCellMar>
            <w:bottom w:w="43" w:type="dxa"/>
          </w:tblCellMar>
        </w:tblPrEx>
        <w:trPr>
          <w:trHeight w:hRule="exact" w:val="360"/>
          <w:jc w:val="center"/>
        </w:trPr>
        <w:tc>
          <w:tcPr>
            <w:tcW w:w="2815" w:type="dxa"/>
            <w:vAlign w:val="center"/>
          </w:tcPr>
          <w:p w14:paraId="44E82866" w14:textId="77777777" w:rsidR="00923E94" w:rsidRDefault="00923E94" w:rsidP="00B47001">
            <w:pPr>
              <w:jc w:val="center"/>
              <w:rPr>
                <w:rFonts w:ascii="Verdana" w:hAnsi="Verdana"/>
                <w:sz w:val="18"/>
                <w:szCs w:val="18"/>
              </w:rPr>
            </w:pPr>
            <w:r>
              <w:rPr>
                <w:rFonts w:ascii="Verdana" w:hAnsi="Verdana"/>
                <w:sz w:val="18"/>
                <w:szCs w:val="18"/>
              </w:rPr>
              <w:t>Cyclopentane</w:t>
            </w:r>
            <w:r w:rsidR="007226C7">
              <w:rPr>
                <w:rFonts w:ascii="Verdana" w:hAnsi="Verdana"/>
                <w:sz w:val="18"/>
                <w:szCs w:val="18"/>
              </w:rPr>
              <w:t xml:space="preserve"> vapor</w:t>
            </w:r>
          </w:p>
        </w:tc>
        <w:tc>
          <w:tcPr>
            <w:tcW w:w="2520" w:type="dxa"/>
            <w:vAlign w:val="center"/>
          </w:tcPr>
          <w:p w14:paraId="44E82867" w14:textId="77777777" w:rsidR="00923E94" w:rsidRDefault="00923E94" w:rsidP="007F49BC">
            <w:pPr>
              <w:jc w:val="center"/>
              <w:rPr>
                <w:rFonts w:ascii="Verdana" w:hAnsi="Verdana"/>
                <w:sz w:val="18"/>
                <w:szCs w:val="18"/>
              </w:rPr>
            </w:pPr>
            <w:r>
              <w:rPr>
                <w:rFonts w:ascii="Verdana" w:hAnsi="Verdana"/>
                <w:sz w:val="18"/>
                <w:szCs w:val="18"/>
              </w:rPr>
              <w:t>NA</w:t>
            </w:r>
          </w:p>
        </w:tc>
        <w:tc>
          <w:tcPr>
            <w:tcW w:w="2790" w:type="dxa"/>
            <w:vAlign w:val="center"/>
          </w:tcPr>
          <w:p w14:paraId="44E82868" w14:textId="77777777" w:rsidR="00923E94" w:rsidRDefault="00923E94" w:rsidP="007F49BC">
            <w:pPr>
              <w:jc w:val="center"/>
              <w:rPr>
                <w:rFonts w:ascii="Verdana" w:hAnsi="Verdana"/>
                <w:bCs/>
                <w:sz w:val="18"/>
                <w:szCs w:val="18"/>
              </w:rPr>
            </w:pPr>
            <w:r>
              <w:rPr>
                <w:rFonts w:ascii="Verdana" w:hAnsi="Verdana"/>
                <w:bCs/>
                <w:sz w:val="18"/>
                <w:szCs w:val="18"/>
              </w:rPr>
              <w:t>1722 TWA</w:t>
            </w:r>
          </w:p>
        </w:tc>
        <w:tc>
          <w:tcPr>
            <w:tcW w:w="1800" w:type="dxa"/>
            <w:vAlign w:val="center"/>
          </w:tcPr>
          <w:p w14:paraId="44E82869" w14:textId="77777777" w:rsidR="00923E94" w:rsidRDefault="00923E94" w:rsidP="007F49BC">
            <w:pPr>
              <w:jc w:val="center"/>
              <w:rPr>
                <w:rFonts w:ascii="Verdana" w:hAnsi="Verdana"/>
                <w:sz w:val="18"/>
                <w:szCs w:val="18"/>
              </w:rPr>
            </w:pPr>
            <w:r>
              <w:rPr>
                <w:rFonts w:ascii="Verdana" w:hAnsi="Verdana"/>
                <w:sz w:val="18"/>
                <w:szCs w:val="18"/>
              </w:rPr>
              <w:t>1720 TWA</w:t>
            </w:r>
          </w:p>
        </w:tc>
      </w:tr>
      <w:tr w:rsidR="00F21DAF" w14:paraId="44E8286E" w14:textId="77777777" w:rsidTr="0026584A">
        <w:trPr>
          <w:jc w:val="center"/>
        </w:trPr>
        <w:tc>
          <w:tcPr>
            <w:tcW w:w="5335" w:type="dxa"/>
            <w:gridSpan w:val="2"/>
            <w:tcBorders>
              <w:top w:val="single" w:sz="4" w:space="0" w:color="auto"/>
              <w:left w:val="double" w:sz="4" w:space="0" w:color="auto"/>
              <w:bottom w:val="single" w:sz="4" w:space="0" w:color="auto"/>
              <w:right w:val="nil"/>
            </w:tcBorders>
            <w:vAlign w:val="center"/>
          </w:tcPr>
          <w:p w14:paraId="44E8286B" w14:textId="77777777" w:rsidR="00F21DAF" w:rsidRPr="005D2999" w:rsidRDefault="00F21DAF" w:rsidP="0026584A">
            <w:pPr>
              <w:tabs>
                <w:tab w:val="left" w:pos="360"/>
              </w:tabs>
              <w:rPr>
                <w:rFonts w:ascii="Verdana" w:hAnsi="Verdana"/>
                <w:b/>
                <w:sz w:val="18"/>
                <w:szCs w:val="18"/>
              </w:rPr>
            </w:pPr>
            <w:r w:rsidRPr="005D2999">
              <w:rPr>
                <w:rFonts w:ascii="Verdana" w:hAnsi="Verdana"/>
                <w:b/>
                <w:sz w:val="18"/>
                <w:szCs w:val="18"/>
              </w:rPr>
              <w:t>Inorganic Coated Glass Facer:</w:t>
            </w:r>
          </w:p>
        </w:tc>
        <w:tc>
          <w:tcPr>
            <w:tcW w:w="2790" w:type="dxa"/>
            <w:tcBorders>
              <w:top w:val="single" w:sz="4" w:space="0" w:color="auto"/>
              <w:left w:val="nil"/>
              <w:bottom w:val="single" w:sz="4" w:space="0" w:color="auto"/>
              <w:right w:val="nil"/>
            </w:tcBorders>
            <w:vAlign w:val="center"/>
          </w:tcPr>
          <w:p w14:paraId="44E8286C" w14:textId="77777777" w:rsidR="00F21DAF" w:rsidRPr="00AF533E" w:rsidRDefault="00F21DAF" w:rsidP="0026584A">
            <w:pPr>
              <w:tabs>
                <w:tab w:val="left" w:pos="360"/>
              </w:tabs>
              <w:jc w:val="center"/>
              <w:rPr>
                <w:rFonts w:ascii="Verdana" w:hAnsi="Verdana"/>
                <w:bCs/>
                <w:sz w:val="18"/>
                <w:szCs w:val="18"/>
              </w:rPr>
            </w:pPr>
          </w:p>
        </w:tc>
        <w:tc>
          <w:tcPr>
            <w:tcW w:w="1800" w:type="dxa"/>
            <w:tcBorders>
              <w:top w:val="single" w:sz="4" w:space="0" w:color="auto"/>
              <w:left w:val="nil"/>
              <w:bottom w:val="single" w:sz="4" w:space="0" w:color="auto"/>
              <w:right w:val="double" w:sz="4" w:space="0" w:color="auto"/>
            </w:tcBorders>
            <w:vAlign w:val="center"/>
          </w:tcPr>
          <w:p w14:paraId="44E8286D" w14:textId="77777777" w:rsidR="00F21DAF" w:rsidRDefault="00F21DAF" w:rsidP="0026584A">
            <w:pPr>
              <w:tabs>
                <w:tab w:val="left" w:pos="360"/>
              </w:tabs>
              <w:jc w:val="center"/>
              <w:rPr>
                <w:rFonts w:ascii="Verdana" w:hAnsi="Verdana"/>
                <w:sz w:val="18"/>
                <w:szCs w:val="18"/>
              </w:rPr>
            </w:pPr>
          </w:p>
        </w:tc>
      </w:tr>
      <w:tr w:rsidR="00F21DAF" w14:paraId="44E82874" w14:textId="77777777" w:rsidTr="0026584A">
        <w:trPr>
          <w:jc w:val="center"/>
        </w:trPr>
        <w:tc>
          <w:tcPr>
            <w:tcW w:w="2815" w:type="dxa"/>
            <w:tcBorders>
              <w:top w:val="single" w:sz="4" w:space="0" w:color="auto"/>
              <w:left w:val="double" w:sz="4" w:space="0" w:color="auto"/>
              <w:bottom w:val="single" w:sz="4" w:space="0" w:color="auto"/>
              <w:right w:val="single" w:sz="4" w:space="0" w:color="auto"/>
            </w:tcBorders>
            <w:vAlign w:val="center"/>
          </w:tcPr>
          <w:p w14:paraId="44E8286F" w14:textId="77777777" w:rsidR="00F21DAF" w:rsidRDefault="00F21DAF" w:rsidP="0026584A">
            <w:pPr>
              <w:tabs>
                <w:tab w:val="left" w:pos="360"/>
              </w:tabs>
              <w:jc w:val="center"/>
              <w:rPr>
                <w:rFonts w:ascii="Verdana" w:hAnsi="Verdana"/>
                <w:sz w:val="18"/>
                <w:szCs w:val="18"/>
              </w:rPr>
            </w:pPr>
            <w:r>
              <w:rPr>
                <w:rFonts w:ascii="Verdana" w:hAnsi="Verdana"/>
                <w:sz w:val="18"/>
                <w:szCs w:val="18"/>
              </w:rPr>
              <w:t>Nuisance dusts NOS containing no asbestos and &lt;1% crystalline silica</w:t>
            </w:r>
          </w:p>
        </w:tc>
        <w:tc>
          <w:tcPr>
            <w:tcW w:w="2520" w:type="dxa"/>
            <w:tcBorders>
              <w:top w:val="single" w:sz="4" w:space="0" w:color="auto"/>
              <w:left w:val="single" w:sz="4" w:space="0" w:color="auto"/>
              <w:bottom w:val="single" w:sz="4" w:space="0" w:color="auto"/>
              <w:right w:val="single" w:sz="4" w:space="0" w:color="auto"/>
            </w:tcBorders>
            <w:vAlign w:val="center"/>
          </w:tcPr>
          <w:p w14:paraId="44E82870" w14:textId="77777777" w:rsidR="00F21DAF" w:rsidRPr="00AF533E" w:rsidRDefault="00F21DAF" w:rsidP="0026584A">
            <w:pPr>
              <w:tabs>
                <w:tab w:val="left" w:pos="360"/>
              </w:tabs>
              <w:jc w:val="center"/>
              <w:rPr>
                <w:rFonts w:ascii="Verdana" w:hAnsi="Verdana"/>
                <w:sz w:val="18"/>
                <w:szCs w:val="18"/>
              </w:rPr>
            </w:pPr>
            <w:r>
              <w:rPr>
                <w:rFonts w:ascii="Verdana" w:hAnsi="Verdana"/>
                <w:sz w:val="18"/>
                <w:szCs w:val="18"/>
              </w:rPr>
              <w:t xml:space="preserve">15 TWA total </w:t>
            </w:r>
          </w:p>
          <w:p w14:paraId="44E82871" w14:textId="77777777" w:rsidR="00F21DAF" w:rsidRDefault="00F21DAF" w:rsidP="0026584A">
            <w:pPr>
              <w:tabs>
                <w:tab w:val="left" w:pos="360"/>
              </w:tabs>
              <w:jc w:val="center"/>
              <w:rPr>
                <w:rFonts w:ascii="Verdana" w:hAnsi="Verdana"/>
                <w:sz w:val="18"/>
                <w:szCs w:val="18"/>
              </w:rPr>
            </w:pPr>
            <w:r>
              <w:rPr>
                <w:rFonts w:ascii="Verdana" w:hAnsi="Verdana"/>
                <w:sz w:val="18"/>
                <w:szCs w:val="18"/>
              </w:rPr>
              <w:t>5 TWA respirable</w:t>
            </w:r>
            <w:permStart w:id="2120893250" w:edGrp="everyone"/>
            <w:permEnd w:id="2120893250"/>
          </w:p>
        </w:tc>
        <w:tc>
          <w:tcPr>
            <w:tcW w:w="2790" w:type="dxa"/>
            <w:tcBorders>
              <w:top w:val="single" w:sz="4" w:space="0" w:color="auto"/>
              <w:left w:val="single" w:sz="4" w:space="0" w:color="auto"/>
              <w:bottom w:val="single" w:sz="4" w:space="0" w:color="auto"/>
              <w:right w:val="single" w:sz="4" w:space="0" w:color="auto"/>
            </w:tcBorders>
            <w:vAlign w:val="center"/>
          </w:tcPr>
          <w:p w14:paraId="44E82872" w14:textId="77777777" w:rsidR="00F21DAF" w:rsidRPr="00AF533E" w:rsidRDefault="00F21DAF" w:rsidP="0026584A">
            <w:pPr>
              <w:tabs>
                <w:tab w:val="left" w:pos="360"/>
              </w:tabs>
              <w:jc w:val="center"/>
              <w:rPr>
                <w:rFonts w:ascii="Verdana" w:hAnsi="Verdana"/>
                <w:bCs/>
                <w:sz w:val="18"/>
                <w:szCs w:val="18"/>
              </w:rPr>
            </w:pPr>
            <w:r w:rsidRPr="00AF533E">
              <w:rPr>
                <w:rFonts w:ascii="Verdana" w:hAnsi="Verdana"/>
                <w:bCs/>
                <w:sz w:val="18"/>
                <w:szCs w:val="18"/>
              </w:rPr>
              <w:t>10 TWA</w:t>
            </w:r>
          </w:p>
        </w:tc>
        <w:tc>
          <w:tcPr>
            <w:tcW w:w="1800" w:type="dxa"/>
            <w:tcBorders>
              <w:top w:val="single" w:sz="4" w:space="0" w:color="auto"/>
              <w:left w:val="single" w:sz="4" w:space="0" w:color="auto"/>
              <w:bottom w:val="single" w:sz="4" w:space="0" w:color="auto"/>
              <w:right w:val="double" w:sz="4" w:space="0" w:color="auto"/>
            </w:tcBorders>
            <w:vAlign w:val="center"/>
          </w:tcPr>
          <w:p w14:paraId="44E82873" w14:textId="77777777" w:rsidR="00F21DAF" w:rsidRDefault="00F21DAF" w:rsidP="0026584A">
            <w:pPr>
              <w:tabs>
                <w:tab w:val="left" w:pos="360"/>
              </w:tabs>
              <w:jc w:val="center"/>
              <w:rPr>
                <w:rFonts w:ascii="Verdana" w:hAnsi="Verdana"/>
                <w:sz w:val="18"/>
                <w:szCs w:val="18"/>
              </w:rPr>
            </w:pPr>
            <w:r>
              <w:rPr>
                <w:rFonts w:ascii="Verdana" w:hAnsi="Verdana"/>
                <w:sz w:val="18"/>
                <w:szCs w:val="18"/>
              </w:rPr>
              <w:t>Not applicable</w:t>
            </w:r>
          </w:p>
        </w:tc>
      </w:tr>
      <w:tr w:rsidR="00F21DAF" w14:paraId="44E82879" w14:textId="77777777" w:rsidTr="0026584A">
        <w:trPr>
          <w:jc w:val="center"/>
        </w:trPr>
        <w:tc>
          <w:tcPr>
            <w:tcW w:w="2815" w:type="dxa"/>
            <w:tcBorders>
              <w:top w:val="single" w:sz="4" w:space="0" w:color="auto"/>
              <w:left w:val="double" w:sz="4" w:space="0" w:color="auto"/>
              <w:bottom w:val="single" w:sz="4" w:space="0" w:color="auto"/>
              <w:right w:val="single" w:sz="4" w:space="0" w:color="auto"/>
            </w:tcBorders>
            <w:vAlign w:val="center"/>
          </w:tcPr>
          <w:p w14:paraId="44E82875" w14:textId="77777777" w:rsidR="00F21DAF" w:rsidRDefault="00F21DAF" w:rsidP="0026584A">
            <w:pPr>
              <w:tabs>
                <w:tab w:val="left" w:pos="360"/>
              </w:tabs>
              <w:jc w:val="center"/>
              <w:rPr>
                <w:rFonts w:ascii="Verdana" w:hAnsi="Verdana"/>
                <w:sz w:val="18"/>
                <w:szCs w:val="18"/>
              </w:rPr>
            </w:pPr>
            <w:r>
              <w:rPr>
                <w:rFonts w:ascii="Verdana" w:hAnsi="Verdana"/>
                <w:sz w:val="18"/>
                <w:szCs w:val="18"/>
              </w:rPr>
              <w:t>Fiberglass dust</w:t>
            </w:r>
          </w:p>
        </w:tc>
        <w:tc>
          <w:tcPr>
            <w:tcW w:w="2520" w:type="dxa"/>
            <w:tcBorders>
              <w:top w:val="single" w:sz="4" w:space="0" w:color="auto"/>
              <w:left w:val="single" w:sz="4" w:space="0" w:color="auto"/>
              <w:bottom w:val="single" w:sz="4" w:space="0" w:color="auto"/>
              <w:right w:val="single" w:sz="4" w:space="0" w:color="auto"/>
            </w:tcBorders>
            <w:vAlign w:val="center"/>
          </w:tcPr>
          <w:p w14:paraId="44E82876" w14:textId="77777777" w:rsidR="00F21DAF" w:rsidRDefault="00F21DAF" w:rsidP="0026584A">
            <w:pPr>
              <w:tabs>
                <w:tab w:val="left" w:pos="360"/>
              </w:tabs>
              <w:jc w:val="center"/>
              <w:rPr>
                <w:rFonts w:ascii="Verdana" w:hAnsi="Verdana"/>
                <w:sz w:val="18"/>
                <w:szCs w:val="18"/>
              </w:rPr>
            </w:pPr>
            <w:r>
              <w:rPr>
                <w:rFonts w:ascii="Verdana" w:hAnsi="Verdana"/>
                <w:sz w:val="18"/>
                <w:szCs w:val="18"/>
              </w:rPr>
              <w:t>See nuisance dusts</w:t>
            </w:r>
          </w:p>
        </w:tc>
        <w:tc>
          <w:tcPr>
            <w:tcW w:w="2790" w:type="dxa"/>
            <w:tcBorders>
              <w:top w:val="single" w:sz="4" w:space="0" w:color="auto"/>
              <w:left w:val="single" w:sz="4" w:space="0" w:color="auto"/>
              <w:bottom w:val="single" w:sz="4" w:space="0" w:color="auto"/>
              <w:right w:val="single" w:sz="4" w:space="0" w:color="auto"/>
            </w:tcBorders>
            <w:vAlign w:val="center"/>
          </w:tcPr>
          <w:p w14:paraId="44E82877" w14:textId="77777777" w:rsidR="00F21DAF" w:rsidRPr="00AF533E" w:rsidRDefault="00F21DAF" w:rsidP="0026584A">
            <w:pPr>
              <w:tabs>
                <w:tab w:val="left" w:pos="360"/>
              </w:tabs>
              <w:jc w:val="center"/>
              <w:rPr>
                <w:rFonts w:ascii="Verdana" w:hAnsi="Verdana"/>
                <w:bCs/>
                <w:sz w:val="18"/>
                <w:szCs w:val="18"/>
              </w:rPr>
            </w:pPr>
            <w:r w:rsidRPr="00AF533E">
              <w:rPr>
                <w:rFonts w:ascii="Verdana" w:hAnsi="Verdana"/>
                <w:bCs/>
                <w:sz w:val="18"/>
                <w:szCs w:val="18"/>
              </w:rPr>
              <w:t>5 TWA</w:t>
            </w:r>
          </w:p>
        </w:tc>
        <w:tc>
          <w:tcPr>
            <w:tcW w:w="1800" w:type="dxa"/>
            <w:tcBorders>
              <w:top w:val="single" w:sz="4" w:space="0" w:color="auto"/>
              <w:left w:val="single" w:sz="4" w:space="0" w:color="auto"/>
              <w:bottom w:val="single" w:sz="4" w:space="0" w:color="auto"/>
              <w:right w:val="double" w:sz="4" w:space="0" w:color="auto"/>
            </w:tcBorders>
            <w:vAlign w:val="center"/>
          </w:tcPr>
          <w:p w14:paraId="44E82878" w14:textId="77777777" w:rsidR="00F21DAF" w:rsidRDefault="00F21DAF" w:rsidP="0026584A">
            <w:pPr>
              <w:tabs>
                <w:tab w:val="left" w:pos="360"/>
              </w:tabs>
              <w:jc w:val="center"/>
              <w:rPr>
                <w:rFonts w:ascii="Verdana" w:hAnsi="Verdana"/>
                <w:sz w:val="18"/>
                <w:szCs w:val="18"/>
              </w:rPr>
            </w:pPr>
            <w:r>
              <w:rPr>
                <w:rFonts w:ascii="Verdana" w:hAnsi="Verdana"/>
                <w:sz w:val="18"/>
                <w:szCs w:val="18"/>
              </w:rPr>
              <w:t>Not applicable</w:t>
            </w:r>
          </w:p>
        </w:tc>
      </w:tr>
      <w:tr w:rsidR="00F21DAF" w14:paraId="44E8287F" w14:textId="77777777" w:rsidTr="0026584A">
        <w:trPr>
          <w:jc w:val="center"/>
        </w:trPr>
        <w:tc>
          <w:tcPr>
            <w:tcW w:w="2815" w:type="dxa"/>
            <w:vAlign w:val="center"/>
          </w:tcPr>
          <w:p w14:paraId="44E8287A" w14:textId="77777777" w:rsidR="00F21DAF" w:rsidRDefault="00F21DAF" w:rsidP="0026584A">
            <w:pPr>
              <w:tabs>
                <w:tab w:val="left" w:pos="360"/>
              </w:tabs>
              <w:jc w:val="center"/>
              <w:rPr>
                <w:rFonts w:ascii="Verdana" w:hAnsi="Verdana"/>
                <w:sz w:val="18"/>
                <w:szCs w:val="18"/>
              </w:rPr>
            </w:pPr>
            <w:r>
              <w:rPr>
                <w:rFonts w:ascii="Verdana" w:hAnsi="Verdana"/>
                <w:sz w:val="18"/>
                <w:szCs w:val="18"/>
              </w:rPr>
              <w:t>Wood dust</w:t>
            </w:r>
          </w:p>
        </w:tc>
        <w:tc>
          <w:tcPr>
            <w:tcW w:w="2520" w:type="dxa"/>
            <w:vAlign w:val="center"/>
          </w:tcPr>
          <w:p w14:paraId="44E8287B" w14:textId="77777777" w:rsidR="00F21DAF" w:rsidRDefault="00F21DAF" w:rsidP="0026584A">
            <w:pPr>
              <w:tabs>
                <w:tab w:val="left" w:pos="360"/>
              </w:tabs>
              <w:jc w:val="center"/>
              <w:rPr>
                <w:rFonts w:ascii="Verdana" w:hAnsi="Verdana"/>
                <w:sz w:val="18"/>
                <w:szCs w:val="18"/>
              </w:rPr>
            </w:pPr>
            <w:r>
              <w:rPr>
                <w:rFonts w:ascii="Verdana" w:hAnsi="Verdana"/>
                <w:sz w:val="18"/>
                <w:szCs w:val="18"/>
              </w:rPr>
              <w:t>See nuisance dusts</w:t>
            </w:r>
          </w:p>
        </w:tc>
        <w:tc>
          <w:tcPr>
            <w:tcW w:w="2790" w:type="dxa"/>
            <w:vAlign w:val="center"/>
          </w:tcPr>
          <w:p w14:paraId="44E8287C" w14:textId="77777777" w:rsidR="00F21DAF" w:rsidRDefault="00F21DAF" w:rsidP="0026584A">
            <w:pPr>
              <w:tabs>
                <w:tab w:val="left" w:pos="360"/>
              </w:tabs>
              <w:jc w:val="center"/>
              <w:rPr>
                <w:rFonts w:ascii="Verdana" w:hAnsi="Verdana"/>
                <w:sz w:val="18"/>
                <w:szCs w:val="18"/>
              </w:rPr>
            </w:pPr>
            <w:r>
              <w:rPr>
                <w:rFonts w:ascii="Verdana" w:hAnsi="Verdana"/>
                <w:sz w:val="18"/>
                <w:szCs w:val="18"/>
              </w:rPr>
              <w:t xml:space="preserve">1 TWA (hardwoods) </w:t>
            </w:r>
          </w:p>
          <w:p w14:paraId="44E8287D" w14:textId="77777777" w:rsidR="00F21DAF" w:rsidRDefault="00F21DAF" w:rsidP="0026584A">
            <w:pPr>
              <w:tabs>
                <w:tab w:val="left" w:pos="360"/>
              </w:tabs>
              <w:jc w:val="center"/>
              <w:rPr>
                <w:rFonts w:ascii="Verdana" w:hAnsi="Verdana"/>
                <w:sz w:val="18"/>
                <w:szCs w:val="18"/>
              </w:rPr>
            </w:pPr>
            <w:r>
              <w:rPr>
                <w:rFonts w:ascii="Verdana" w:hAnsi="Verdana"/>
                <w:sz w:val="18"/>
                <w:szCs w:val="18"/>
              </w:rPr>
              <w:t>5 TWA (softwoods)</w:t>
            </w:r>
          </w:p>
        </w:tc>
        <w:tc>
          <w:tcPr>
            <w:tcW w:w="1800" w:type="dxa"/>
            <w:vAlign w:val="center"/>
          </w:tcPr>
          <w:p w14:paraId="44E8287E" w14:textId="77777777" w:rsidR="00F21DAF" w:rsidRDefault="00F21DAF" w:rsidP="0026584A">
            <w:pPr>
              <w:tabs>
                <w:tab w:val="left" w:pos="360"/>
              </w:tabs>
              <w:jc w:val="center"/>
              <w:rPr>
                <w:rFonts w:ascii="Verdana" w:hAnsi="Verdana"/>
                <w:sz w:val="18"/>
                <w:szCs w:val="18"/>
              </w:rPr>
            </w:pPr>
            <w:r>
              <w:rPr>
                <w:rFonts w:ascii="Verdana" w:hAnsi="Verdana"/>
                <w:sz w:val="18"/>
                <w:szCs w:val="18"/>
              </w:rPr>
              <w:t>NA</w:t>
            </w:r>
          </w:p>
        </w:tc>
      </w:tr>
      <w:tr w:rsidR="00F21DAF" w14:paraId="44E82885" w14:textId="77777777" w:rsidTr="0026584A">
        <w:trPr>
          <w:jc w:val="center"/>
        </w:trPr>
        <w:tc>
          <w:tcPr>
            <w:tcW w:w="2815" w:type="dxa"/>
            <w:tcBorders>
              <w:top w:val="single" w:sz="4" w:space="0" w:color="auto"/>
              <w:left w:val="double" w:sz="4" w:space="0" w:color="auto"/>
              <w:bottom w:val="single" w:sz="4" w:space="0" w:color="auto"/>
              <w:right w:val="single" w:sz="4" w:space="0" w:color="auto"/>
            </w:tcBorders>
            <w:vAlign w:val="center"/>
          </w:tcPr>
          <w:p w14:paraId="44E82880" w14:textId="77777777" w:rsidR="00F21DAF" w:rsidRDefault="00F21DAF" w:rsidP="0026584A">
            <w:pPr>
              <w:tabs>
                <w:tab w:val="left" w:pos="360"/>
              </w:tabs>
              <w:jc w:val="center"/>
              <w:rPr>
                <w:rFonts w:ascii="Verdana" w:hAnsi="Verdana"/>
                <w:sz w:val="18"/>
                <w:szCs w:val="18"/>
              </w:rPr>
            </w:pPr>
            <w:r>
              <w:rPr>
                <w:rFonts w:ascii="Verdana" w:hAnsi="Verdana"/>
                <w:sz w:val="18"/>
                <w:szCs w:val="18"/>
              </w:rPr>
              <w:t>Limestone dust</w:t>
            </w:r>
          </w:p>
        </w:tc>
        <w:tc>
          <w:tcPr>
            <w:tcW w:w="2520" w:type="dxa"/>
            <w:tcBorders>
              <w:top w:val="single" w:sz="4" w:space="0" w:color="auto"/>
              <w:left w:val="single" w:sz="4" w:space="0" w:color="auto"/>
              <w:bottom w:val="single" w:sz="4" w:space="0" w:color="auto"/>
              <w:right w:val="single" w:sz="4" w:space="0" w:color="auto"/>
            </w:tcBorders>
            <w:vAlign w:val="center"/>
          </w:tcPr>
          <w:p w14:paraId="44E82881" w14:textId="77777777" w:rsidR="00F21DAF" w:rsidRDefault="00F21DAF" w:rsidP="0026584A">
            <w:pPr>
              <w:tabs>
                <w:tab w:val="left" w:pos="360"/>
              </w:tabs>
              <w:jc w:val="center"/>
              <w:rPr>
                <w:rFonts w:ascii="Verdana" w:hAnsi="Verdana"/>
                <w:sz w:val="18"/>
                <w:szCs w:val="18"/>
              </w:rPr>
            </w:pPr>
            <w:r>
              <w:rPr>
                <w:rFonts w:ascii="Verdana" w:hAnsi="Verdana"/>
                <w:sz w:val="18"/>
                <w:szCs w:val="18"/>
              </w:rPr>
              <w:t>See nuisance dusts</w:t>
            </w:r>
          </w:p>
        </w:tc>
        <w:tc>
          <w:tcPr>
            <w:tcW w:w="2790" w:type="dxa"/>
            <w:tcBorders>
              <w:top w:val="single" w:sz="4" w:space="0" w:color="auto"/>
              <w:left w:val="single" w:sz="4" w:space="0" w:color="auto"/>
              <w:bottom w:val="single" w:sz="4" w:space="0" w:color="auto"/>
              <w:right w:val="single" w:sz="4" w:space="0" w:color="auto"/>
            </w:tcBorders>
            <w:vAlign w:val="center"/>
          </w:tcPr>
          <w:p w14:paraId="44E82882" w14:textId="77777777" w:rsidR="00F21DAF" w:rsidRDefault="00F21DAF" w:rsidP="0026584A">
            <w:pPr>
              <w:tabs>
                <w:tab w:val="left" w:pos="360"/>
              </w:tabs>
              <w:jc w:val="center"/>
              <w:rPr>
                <w:rFonts w:ascii="Verdana" w:hAnsi="Verdana"/>
                <w:bCs/>
                <w:sz w:val="18"/>
                <w:szCs w:val="18"/>
              </w:rPr>
            </w:pPr>
            <w:r w:rsidRPr="00AF533E">
              <w:rPr>
                <w:rFonts w:ascii="Verdana" w:hAnsi="Verdana"/>
                <w:bCs/>
                <w:sz w:val="18"/>
                <w:szCs w:val="18"/>
              </w:rPr>
              <w:t>See nuisance dusts</w:t>
            </w:r>
          </w:p>
        </w:tc>
        <w:tc>
          <w:tcPr>
            <w:tcW w:w="1800" w:type="dxa"/>
            <w:tcBorders>
              <w:top w:val="single" w:sz="4" w:space="0" w:color="auto"/>
              <w:left w:val="single" w:sz="4" w:space="0" w:color="auto"/>
              <w:bottom w:val="single" w:sz="4" w:space="0" w:color="auto"/>
              <w:right w:val="double" w:sz="4" w:space="0" w:color="auto"/>
            </w:tcBorders>
            <w:vAlign w:val="center"/>
          </w:tcPr>
          <w:p w14:paraId="44E82883" w14:textId="77777777" w:rsidR="00F21DAF" w:rsidRPr="00AF533E" w:rsidRDefault="00F21DAF" w:rsidP="0026584A">
            <w:pPr>
              <w:tabs>
                <w:tab w:val="left" w:pos="360"/>
              </w:tabs>
              <w:jc w:val="center"/>
              <w:rPr>
                <w:rFonts w:ascii="Verdana" w:hAnsi="Verdana"/>
                <w:sz w:val="18"/>
                <w:szCs w:val="18"/>
              </w:rPr>
            </w:pPr>
            <w:r>
              <w:rPr>
                <w:rFonts w:ascii="Verdana" w:hAnsi="Verdana"/>
                <w:sz w:val="18"/>
                <w:szCs w:val="18"/>
              </w:rPr>
              <w:t>10 TWA total</w:t>
            </w:r>
          </w:p>
          <w:p w14:paraId="44E82884" w14:textId="77777777" w:rsidR="00F21DAF" w:rsidRDefault="00F21DAF" w:rsidP="0026584A">
            <w:pPr>
              <w:tabs>
                <w:tab w:val="left" w:pos="360"/>
              </w:tabs>
              <w:jc w:val="center"/>
              <w:rPr>
                <w:rFonts w:ascii="Verdana" w:hAnsi="Verdana"/>
                <w:sz w:val="18"/>
                <w:szCs w:val="18"/>
              </w:rPr>
            </w:pPr>
            <w:r>
              <w:rPr>
                <w:rFonts w:ascii="Verdana" w:hAnsi="Verdana"/>
                <w:sz w:val="18"/>
                <w:szCs w:val="18"/>
              </w:rPr>
              <w:t>5 TWA respirable</w:t>
            </w:r>
          </w:p>
        </w:tc>
      </w:tr>
      <w:tr w:rsidR="00F21DAF" w14:paraId="44E8288C" w14:textId="77777777" w:rsidTr="0026584A">
        <w:trPr>
          <w:jc w:val="center"/>
        </w:trPr>
        <w:tc>
          <w:tcPr>
            <w:tcW w:w="2815" w:type="dxa"/>
            <w:tcBorders>
              <w:top w:val="single" w:sz="4" w:space="0" w:color="auto"/>
              <w:left w:val="double" w:sz="4" w:space="0" w:color="auto"/>
              <w:bottom w:val="single" w:sz="4" w:space="0" w:color="auto"/>
              <w:right w:val="single" w:sz="4" w:space="0" w:color="auto"/>
            </w:tcBorders>
            <w:vAlign w:val="center"/>
          </w:tcPr>
          <w:p w14:paraId="44E82886" w14:textId="77777777" w:rsidR="00F21DAF" w:rsidRDefault="00F21DAF" w:rsidP="0026584A">
            <w:pPr>
              <w:tabs>
                <w:tab w:val="left" w:pos="360"/>
              </w:tabs>
              <w:jc w:val="center"/>
              <w:rPr>
                <w:rFonts w:ascii="Verdana" w:hAnsi="Verdana"/>
                <w:sz w:val="18"/>
                <w:szCs w:val="18"/>
              </w:rPr>
            </w:pPr>
            <w:proofErr w:type="gramStart"/>
            <w:r>
              <w:rPr>
                <w:rFonts w:ascii="Verdana" w:hAnsi="Verdana"/>
                <w:sz w:val="18"/>
                <w:szCs w:val="18"/>
              </w:rPr>
              <w:t>Pentanes</w:t>
            </w:r>
            <w:proofErr w:type="gramEnd"/>
            <w:r>
              <w:rPr>
                <w:rFonts w:ascii="Verdana" w:hAnsi="Verdana"/>
                <w:sz w:val="18"/>
                <w:szCs w:val="18"/>
              </w:rPr>
              <w:t xml:space="preserve"> vapor</w:t>
            </w:r>
          </w:p>
        </w:tc>
        <w:tc>
          <w:tcPr>
            <w:tcW w:w="2520" w:type="dxa"/>
            <w:tcBorders>
              <w:top w:val="single" w:sz="4" w:space="0" w:color="auto"/>
              <w:left w:val="single" w:sz="4" w:space="0" w:color="auto"/>
              <w:bottom w:val="single" w:sz="4" w:space="0" w:color="auto"/>
              <w:right w:val="single" w:sz="4" w:space="0" w:color="auto"/>
            </w:tcBorders>
            <w:vAlign w:val="center"/>
          </w:tcPr>
          <w:p w14:paraId="44E82887" w14:textId="77777777" w:rsidR="00F21DAF" w:rsidRDefault="00F21DAF" w:rsidP="0026584A">
            <w:pPr>
              <w:tabs>
                <w:tab w:val="left" w:pos="360"/>
              </w:tabs>
              <w:jc w:val="center"/>
              <w:rPr>
                <w:rFonts w:ascii="Verdana" w:hAnsi="Verdana"/>
                <w:sz w:val="18"/>
                <w:szCs w:val="18"/>
              </w:rPr>
            </w:pPr>
            <w:r>
              <w:rPr>
                <w:rFonts w:ascii="Verdana" w:hAnsi="Verdana"/>
                <w:sz w:val="18"/>
                <w:szCs w:val="18"/>
              </w:rPr>
              <w:t>2950 TWA</w:t>
            </w:r>
          </w:p>
        </w:tc>
        <w:tc>
          <w:tcPr>
            <w:tcW w:w="2790" w:type="dxa"/>
            <w:tcBorders>
              <w:top w:val="single" w:sz="4" w:space="0" w:color="auto"/>
              <w:left w:val="single" w:sz="4" w:space="0" w:color="auto"/>
              <w:bottom w:val="single" w:sz="4" w:space="0" w:color="auto"/>
              <w:right w:val="single" w:sz="4" w:space="0" w:color="auto"/>
            </w:tcBorders>
            <w:vAlign w:val="center"/>
          </w:tcPr>
          <w:p w14:paraId="44E82888" w14:textId="77777777" w:rsidR="00F21DAF" w:rsidRDefault="00F21DAF" w:rsidP="0026584A">
            <w:pPr>
              <w:tabs>
                <w:tab w:val="left" w:pos="360"/>
              </w:tabs>
              <w:jc w:val="center"/>
              <w:rPr>
                <w:rFonts w:ascii="Verdana" w:hAnsi="Verdana"/>
                <w:bCs/>
                <w:sz w:val="18"/>
                <w:szCs w:val="18"/>
              </w:rPr>
            </w:pPr>
            <w:r>
              <w:rPr>
                <w:rFonts w:ascii="Verdana" w:hAnsi="Verdana"/>
                <w:bCs/>
                <w:sz w:val="18"/>
                <w:szCs w:val="18"/>
              </w:rPr>
              <w:t>1410 TWA</w:t>
            </w:r>
          </w:p>
        </w:tc>
        <w:tc>
          <w:tcPr>
            <w:tcW w:w="1800" w:type="dxa"/>
            <w:tcBorders>
              <w:top w:val="single" w:sz="4" w:space="0" w:color="auto"/>
              <w:left w:val="single" w:sz="4" w:space="0" w:color="auto"/>
              <w:bottom w:val="single" w:sz="4" w:space="0" w:color="auto"/>
              <w:right w:val="double" w:sz="4" w:space="0" w:color="auto"/>
            </w:tcBorders>
            <w:vAlign w:val="center"/>
          </w:tcPr>
          <w:p w14:paraId="44E82889" w14:textId="77777777" w:rsidR="00F21DAF" w:rsidRDefault="00F21DAF" w:rsidP="0026584A">
            <w:pPr>
              <w:tabs>
                <w:tab w:val="left" w:pos="360"/>
              </w:tabs>
              <w:jc w:val="center"/>
              <w:rPr>
                <w:rFonts w:ascii="Verdana" w:hAnsi="Verdana"/>
                <w:sz w:val="18"/>
                <w:szCs w:val="18"/>
              </w:rPr>
            </w:pPr>
            <w:r>
              <w:rPr>
                <w:rFonts w:ascii="Verdana" w:hAnsi="Verdana"/>
                <w:sz w:val="18"/>
                <w:szCs w:val="18"/>
              </w:rPr>
              <w:t>350 TWA</w:t>
            </w:r>
          </w:p>
          <w:p w14:paraId="44E8288A" w14:textId="77777777" w:rsidR="00F21DAF" w:rsidRDefault="00F21DAF" w:rsidP="0026584A">
            <w:pPr>
              <w:tabs>
                <w:tab w:val="left" w:pos="360"/>
              </w:tabs>
              <w:jc w:val="center"/>
              <w:rPr>
                <w:rFonts w:ascii="Verdana" w:hAnsi="Verdana"/>
                <w:sz w:val="18"/>
                <w:szCs w:val="18"/>
              </w:rPr>
            </w:pPr>
            <w:r>
              <w:rPr>
                <w:rFonts w:ascii="Verdana" w:hAnsi="Verdana"/>
                <w:sz w:val="18"/>
                <w:szCs w:val="18"/>
              </w:rPr>
              <w:t>1800 Ceiling</w:t>
            </w:r>
          </w:p>
          <w:p w14:paraId="44E8288B" w14:textId="77777777" w:rsidR="00F21DAF" w:rsidRDefault="00F21DAF" w:rsidP="0026584A">
            <w:pPr>
              <w:tabs>
                <w:tab w:val="left" w:pos="360"/>
              </w:tabs>
              <w:jc w:val="center"/>
              <w:rPr>
                <w:rFonts w:ascii="Verdana" w:hAnsi="Verdana"/>
                <w:sz w:val="18"/>
                <w:szCs w:val="18"/>
              </w:rPr>
            </w:pPr>
            <w:r>
              <w:rPr>
                <w:rFonts w:ascii="Verdana" w:hAnsi="Verdana"/>
                <w:sz w:val="18"/>
                <w:szCs w:val="18"/>
              </w:rPr>
              <w:t>3525 IDLH</w:t>
            </w:r>
          </w:p>
        </w:tc>
      </w:tr>
      <w:tr w:rsidR="00F21DAF" w14:paraId="44E82894" w14:textId="77777777" w:rsidTr="0026584A">
        <w:trPr>
          <w:jc w:val="center"/>
        </w:trPr>
        <w:tc>
          <w:tcPr>
            <w:tcW w:w="2815" w:type="dxa"/>
            <w:tcBorders>
              <w:top w:val="single" w:sz="4" w:space="0" w:color="auto"/>
              <w:left w:val="double" w:sz="4" w:space="0" w:color="auto"/>
              <w:bottom w:val="single" w:sz="4" w:space="0" w:color="auto"/>
              <w:right w:val="single" w:sz="4" w:space="0" w:color="auto"/>
            </w:tcBorders>
            <w:vAlign w:val="center"/>
          </w:tcPr>
          <w:p w14:paraId="44E8288D" w14:textId="77777777" w:rsidR="00F21DAF" w:rsidRDefault="00F21DAF" w:rsidP="0026584A">
            <w:pPr>
              <w:tabs>
                <w:tab w:val="left" w:pos="360"/>
              </w:tabs>
              <w:jc w:val="center"/>
              <w:rPr>
                <w:rFonts w:ascii="Verdana" w:hAnsi="Verdana"/>
                <w:sz w:val="18"/>
                <w:szCs w:val="18"/>
              </w:rPr>
            </w:pPr>
            <w:r>
              <w:rPr>
                <w:rFonts w:ascii="Verdana" w:hAnsi="Verdana"/>
                <w:sz w:val="18"/>
                <w:szCs w:val="18"/>
              </w:rPr>
              <w:t>Formaldehyde</w:t>
            </w:r>
          </w:p>
        </w:tc>
        <w:tc>
          <w:tcPr>
            <w:tcW w:w="2520" w:type="dxa"/>
            <w:tcBorders>
              <w:top w:val="single" w:sz="4" w:space="0" w:color="auto"/>
              <w:left w:val="single" w:sz="4" w:space="0" w:color="auto"/>
              <w:bottom w:val="single" w:sz="4" w:space="0" w:color="auto"/>
              <w:right w:val="single" w:sz="4" w:space="0" w:color="auto"/>
            </w:tcBorders>
            <w:vAlign w:val="center"/>
          </w:tcPr>
          <w:p w14:paraId="44E8288E" w14:textId="77777777" w:rsidR="00F21DAF" w:rsidRDefault="00F21DAF" w:rsidP="0026584A">
            <w:pPr>
              <w:tabs>
                <w:tab w:val="left" w:pos="360"/>
              </w:tabs>
              <w:jc w:val="center"/>
              <w:rPr>
                <w:rFonts w:ascii="Verdana" w:hAnsi="Verdana"/>
                <w:sz w:val="18"/>
                <w:szCs w:val="18"/>
              </w:rPr>
            </w:pPr>
            <w:r>
              <w:rPr>
                <w:rFonts w:ascii="Verdana" w:hAnsi="Verdana"/>
                <w:sz w:val="18"/>
                <w:szCs w:val="18"/>
              </w:rPr>
              <w:t>0.9 TWA</w:t>
            </w:r>
          </w:p>
          <w:p w14:paraId="44E8288F" w14:textId="77777777" w:rsidR="00F21DAF" w:rsidRDefault="00F21DAF" w:rsidP="0026584A">
            <w:pPr>
              <w:tabs>
                <w:tab w:val="left" w:pos="360"/>
              </w:tabs>
              <w:jc w:val="center"/>
              <w:rPr>
                <w:rFonts w:ascii="Verdana" w:hAnsi="Verdana"/>
                <w:sz w:val="18"/>
                <w:szCs w:val="18"/>
              </w:rPr>
            </w:pPr>
            <w:r>
              <w:rPr>
                <w:rFonts w:ascii="Verdana" w:hAnsi="Verdana"/>
                <w:sz w:val="18"/>
                <w:szCs w:val="18"/>
              </w:rPr>
              <w:t>2.5 STEL</w:t>
            </w:r>
          </w:p>
        </w:tc>
        <w:tc>
          <w:tcPr>
            <w:tcW w:w="2790" w:type="dxa"/>
            <w:tcBorders>
              <w:top w:val="single" w:sz="4" w:space="0" w:color="auto"/>
              <w:left w:val="single" w:sz="4" w:space="0" w:color="auto"/>
              <w:bottom w:val="single" w:sz="4" w:space="0" w:color="auto"/>
              <w:right w:val="single" w:sz="4" w:space="0" w:color="auto"/>
            </w:tcBorders>
            <w:vAlign w:val="center"/>
          </w:tcPr>
          <w:p w14:paraId="44E82890" w14:textId="77777777" w:rsidR="00F21DAF" w:rsidRDefault="00F21DAF" w:rsidP="0026584A">
            <w:pPr>
              <w:tabs>
                <w:tab w:val="left" w:pos="360"/>
              </w:tabs>
              <w:jc w:val="center"/>
              <w:rPr>
                <w:rFonts w:ascii="Verdana" w:hAnsi="Verdana"/>
                <w:bCs/>
                <w:sz w:val="18"/>
                <w:szCs w:val="18"/>
              </w:rPr>
            </w:pPr>
            <w:r>
              <w:rPr>
                <w:rFonts w:ascii="Verdana" w:hAnsi="Verdana"/>
                <w:bCs/>
                <w:sz w:val="18"/>
                <w:szCs w:val="18"/>
              </w:rPr>
              <w:t>0.4 TWA</w:t>
            </w:r>
          </w:p>
        </w:tc>
        <w:tc>
          <w:tcPr>
            <w:tcW w:w="1800" w:type="dxa"/>
            <w:tcBorders>
              <w:top w:val="single" w:sz="4" w:space="0" w:color="auto"/>
              <w:left w:val="single" w:sz="4" w:space="0" w:color="auto"/>
              <w:bottom w:val="single" w:sz="4" w:space="0" w:color="auto"/>
              <w:right w:val="double" w:sz="4" w:space="0" w:color="auto"/>
            </w:tcBorders>
            <w:vAlign w:val="center"/>
          </w:tcPr>
          <w:p w14:paraId="44E82891" w14:textId="77777777" w:rsidR="00F21DAF" w:rsidRDefault="00F21DAF" w:rsidP="0026584A">
            <w:pPr>
              <w:tabs>
                <w:tab w:val="left" w:pos="360"/>
              </w:tabs>
              <w:jc w:val="center"/>
              <w:rPr>
                <w:rFonts w:ascii="Verdana" w:hAnsi="Verdana"/>
                <w:sz w:val="18"/>
                <w:szCs w:val="18"/>
              </w:rPr>
            </w:pPr>
            <w:r>
              <w:rPr>
                <w:rFonts w:ascii="Verdana" w:hAnsi="Verdana"/>
                <w:sz w:val="18"/>
                <w:szCs w:val="18"/>
              </w:rPr>
              <w:t>0.02 TWA</w:t>
            </w:r>
          </w:p>
          <w:p w14:paraId="44E82892" w14:textId="77777777" w:rsidR="00F21DAF" w:rsidRDefault="00F21DAF" w:rsidP="0026584A">
            <w:pPr>
              <w:tabs>
                <w:tab w:val="left" w:pos="360"/>
              </w:tabs>
              <w:jc w:val="center"/>
              <w:rPr>
                <w:rFonts w:ascii="Verdana" w:hAnsi="Verdana"/>
                <w:sz w:val="18"/>
                <w:szCs w:val="18"/>
              </w:rPr>
            </w:pPr>
            <w:r>
              <w:rPr>
                <w:rFonts w:ascii="Verdana" w:hAnsi="Verdana"/>
                <w:sz w:val="18"/>
                <w:szCs w:val="18"/>
              </w:rPr>
              <w:t>0.12 STEL</w:t>
            </w:r>
          </w:p>
          <w:p w14:paraId="44E82893" w14:textId="77777777" w:rsidR="00F21DAF" w:rsidRDefault="00F21DAF" w:rsidP="0026584A">
            <w:pPr>
              <w:tabs>
                <w:tab w:val="left" w:pos="360"/>
              </w:tabs>
              <w:jc w:val="center"/>
              <w:rPr>
                <w:rFonts w:ascii="Verdana" w:hAnsi="Verdana"/>
                <w:sz w:val="18"/>
                <w:szCs w:val="18"/>
              </w:rPr>
            </w:pPr>
            <w:r>
              <w:rPr>
                <w:rFonts w:ascii="Verdana" w:hAnsi="Verdana"/>
                <w:sz w:val="18"/>
                <w:szCs w:val="18"/>
              </w:rPr>
              <w:t>25 IDLH</w:t>
            </w:r>
          </w:p>
        </w:tc>
      </w:tr>
      <w:tr w:rsidR="00F21DAF" w14:paraId="44E8289D" w14:textId="77777777" w:rsidTr="0026584A">
        <w:trPr>
          <w:jc w:val="center"/>
        </w:trPr>
        <w:tc>
          <w:tcPr>
            <w:tcW w:w="2815" w:type="dxa"/>
            <w:vAlign w:val="center"/>
          </w:tcPr>
          <w:p w14:paraId="44E82895" w14:textId="77777777" w:rsidR="00F21DAF" w:rsidRDefault="00F21DAF" w:rsidP="0026584A">
            <w:pPr>
              <w:tabs>
                <w:tab w:val="left" w:pos="360"/>
              </w:tabs>
              <w:jc w:val="center"/>
              <w:rPr>
                <w:rFonts w:ascii="Verdana" w:hAnsi="Verdana"/>
                <w:sz w:val="18"/>
                <w:szCs w:val="18"/>
              </w:rPr>
            </w:pPr>
            <w:r>
              <w:rPr>
                <w:rFonts w:ascii="Verdana" w:hAnsi="Verdana"/>
                <w:sz w:val="18"/>
                <w:szCs w:val="18"/>
              </w:rPr>
              <w:t>Styrene</w:t>
            </w:r>
          </w:p>
        </w:tc>
        <w:tc>
          <w:tcPr>
            <w:tcW w:w="2520" w:type="dxa"/>
            <w:vAlign w:val="center"/>
          </w:tcPr>
          <w:p w14:paraId="44E82896" w14:textId="77777777" w:rsidR="00F21DAF" w:rsidRDefault="00F21DAF" w:rsidP="0026584A">
            <w:pPr>
              <w:tabs>
                <w:tab w:val="left" w:pos="360"/>
              </w:tabs>
              <w:jc w:val="center"/>
              <w:rPr>
                <w:rFonts w:ascii="Verdana" w:hAnsi="Verdana"/>
                <w:sz w:val="18"/>
                <w:szCs w:val="18"/>
              </w:rPr>
            </w:pPr>
            <w:r>
              <w:rPr>
                <w:rFonts w:ascii="Verdana" w:hAnsi="Verdana"/>
                <w:sz w:val="18"/>
                <w:szCs w:val="18"/>
              </w:rPr>
              <w:t>425 TWA</w:t>
            </w:r>
          </w:p>
          <w:p w14:paraId="44E82897" w14:textId="77777777" w:rsidR="00F21DAF" w:rsidRDefault="00F21DAF" w:rsidP="0026584A">
            <w:pPr>
              <w:tabs>
                <w:tab w:val="left" w:pos="360"/>
              </w:tabs>
              <w:jc w:val="center"/>
              <w:rPr>
                <w:rFonts w:ascii="Verdana" w:hAnsi="Verdana"/>
                <w:sz w:val="18"/>
                <w:szCs w:val="18"/>
              </w:rPr>
            </w:pPr>
            <w:r>
              <w:rPr>
                <w:rFonts w:ascii="Verdana" w:hAnsi="Verdana"/>
                <w:sz w:val="18"/>
                <w:szCs w:val="18"/>
              </w:rPr>
              <w:t>850 Ceiling</w:t>
            </w:r>
          </w:p>
        </w:tc>
        <w:tc>
          <w:tcPr>
            <w:tcW w:w="2790" w:type="dxa"/>
            <w:vAlign w:val="center"/>
          </w:tcPr>
          <w:p w14:paraId="44E82898" w14:textId="77777777" w:rsidR="00F21DAF" w:rsidRDefault="00F21DAF" w:rsidP="0026584A">
            <w:pPr>
              <w:tabs>
                <w:tab w:val="left" w:pos="360"/>
              </w:tabs>
              <w:jc w:val="center"/>
              <w:rPr>
                <w:rFonts w:ascii="Verdana" w:hAnsi="Verdana"/>
                <w:bCs/>
                <w:sz w:val="18"/>
                <w:szCs w:val="18"/>
              </w:rPr>
            </w:pPr>
            <w:r>
              <w:rPr>
                <w:rFonts w:ascii="Verdana" w:hAnsi="Verdana"/>
                <w:bCs/>
                <w:sz w:val="18"/>
                <w:szCs w:val="18"/>
              </w:rPr>
              <w:t>85 TWA</w:t>
            </w:r>
          </w:p>
          <w:p w14:paraId="44E82899" w14:textId="77777777" w:rsidR="00F21DAF" w:rsidRDefault="00F21DAF" w:rsidP="0026584A">
            <w:pPr>
              <w:tabs>
                <w:tab w:val="left" w:pos="360"/>
              </w:tabs>
              <w:jc w:val="center"/>
              <w:rPr>
                <w:rFonts w:ascii="Verdana" w:hAnsi="Verdana"/>
                <w:bCs/>
                <w:sz w:val="18"/>
                <w:szCs w:val="18"/>
              </w:rPr>
            </w:pPr>
            <w:r>
              <w:rPr>
                <w:rFonts w:ascii="Verdana" w:hAnsi="Verdana"/>
                <w:bCs/>
                <w:sz w:val="18"/>
                <w:szCs w:val="18"/>
              </w:rPr>
              <w:t>170 STEL</w:t>
            </w:r>
          </w:p>
        </w:tc>
        <w:tc>
          <w:tcPr>
            <w:tcW w:w="1800" w:type="dxa"/>
            <w:vAlign w:val="center"/>
          </w:tcPr>
          <w:p w14:paraId="44E8289A" w14:textId="77777777" w:rsidR="00F21DAF" w:rsidRDefault="00F21DAF" w:rsidP="0026584A">
            <w:pPr>
              <w:tabs>
                <w:tab w:val="left" w:pos="360"/>
              </w:tabs>
              <w:jc w:val="center"/>
              <w:rPr>
                <w:rFonts w:ascii="Verdana" w:hAnsi="Verdana"/>
                <w:sz w:val="18"/>
                <w:szCs w:val="18"/>
              </w:rPr>
            </w:pPr>
            <w:r>
              <w:rPr>
                <w:rFonts w:ascii="Verdana" w:hAnsi="Verdana"/>
                <w:sz w:val="18"/>
                <w:szCs w:val="18"/>
              </w:rPr>
              <w:t>215 TWA</w:t>
            </w:r>
          </w:p>
          <w:p w14:paraId="44E8289B" w14:textId="77777777" w:rsidR="00F21DAF" w:rsidRDefault="00F21DAF" w:rsidP="0026584A">
            <w:pPr>
              <w:tabs>
                <w:tab w:val="left" w:pos="360"/>
              </w:tabs>
              <w:jc w:val="center"/>
              <w:rPr>
                <w:rFonts w:ascii="Verdana" w:hAnsi="Verdana"/>
                <w:sz w:val="18"/>
                <w:szCs w:val="18"/>
              </w:rPr>
            </w:pPr>
            <w:r>
              <w:rPr>
                <w:rFonts w:ascii="Verdana" w:hAnsi="Verdana"/>
                <w:sz w:val="18"/>
                <w:szCs w:val="18"/>
              </w:rPr>
              <w:t>425 STEL</w:t>
            </w:r>
          </w:p>
          <w:p w14:paraId="44E8289C" w14:textId="77777777" w:rsidR="00F21DAF" w:rsidRDefault="00F21DAF" w:rsidP="0026584A">
            <w:pPr>
              <w:tabs>
                <w:tab w:val="left" w:pos="360"/>
              </w:tabs>
              <w:jc w:val="center"/>
              <w:rPr>
                <w:rFonts w:ascii="Verdana" w:hAnsi="Verdana"/>
                <w:sz w:val="18"/>
                <w:szCs w:val="18"/>
              </w:rPr>
            </w:pPr>
            <w:r>
              <w:rPr>
                <w:rFonts w:ascii="Verdana" w:hAnsi="Verdana"/>
                <w:sz w:val="18"/>
                <w:szCs w:val="18"/>
              </w:rPr>
              <w:t>3000 IDLH</w:t>
            </w:r>
          </w:p>
        </w:tc>
      </w:tr>
      <w:tr w:rsidR="00F21DAF" w14:paraId="44E828A2" w14:textId="77777777" w:rsidTr="0026584A">
        <w:tblPrEx>
          <w:tblCellMar>
            <w:bottom w:w="43" w:type="dxa"/>
          </w:tblCellMar>
        </w:tblPrEx>
        <w:trPr>
          <w:trHeight w:hRule="exact" w:val="360"/>
          <w:jc w:val="center"/>
        </w:trPr>
        <w:tc>
          <w:tcPr>
            <w:tcW w:w="2815" w:type="dxa"/>
            <w:vAlign w:val="center"/>
          </w:tcPr>
          <w:p w14:paraId="44E8289E" w14:textId="77777777" w:rsidR="00F21DAF" w:rsidRDefault="00F21DAF" w:rsidP="0026584A">
            <w:pPr>
              <w:tabs>
                <w:tab w:val="left" w:pos="360"/>
              </w:tabs>
              <w:jc w:val="center"/>
              <w:rPr>
                <w:rFonts w:ascii="Verdana" w:hAnsi="Verdana"/>
                <w:sz w:val="18"/>
                <w:szCs w:val="18"/>
              </w:rPr>
            </w:pPr>
            <w:r>
              <w:rPr>
                <w:rFonts w:ascii="Verdana" w:hAnsi="Verdana"/>
                <w:sz w:val="18"/>
                <w:szCs w:val="18"/>
              </w:rPr>
              <w:t>Isopentane vapor</w:t>
            </w:r>
          </w:p>
        </w:tc>
        <w:tc>
          <w:tcPr>
            <w:tcW w:w="2520" w:type="dxa"/>
            <w:vAlign w:val="center"/>
          </w:tcPr>
          <w:p w14:paraId="44E8289F" w14:textId="77777777" w:rsidR="00F21DAF" w:rsidRDefault="00F21DAF" w:rsidP="0026584A">
            <w:pPr>
              <w:tabs>
                <w:tab w:val="left" w:pos="360"/>
              </w:tabs>
              <w:jc w:val="center"/>
              <w:rPr>
                <w:rFonts w:ascii="Verdana" w:hAnsi="Verdana"/>
                <w:sz w:val="18"/>
                <w:szCs w:val="18"/>
              </w:rPr>
            </w:pPr>
            <w:r>
              <w:rPr>
                <w:rFonts w:ascii="Verdana" w:hAnsi="Verdana"/>
                <w:sz w:val="18"/>
                <w:szCs w:val="18"/>
              </w:rPr>
              <w:t>See pentanes</w:t>
            </w:r>
          </w:p>
        </w:tc>
        <w:tc>
          <w:tcPr>
            <w:tcW w:w="2790" w:type="dxa"/>
            <w:vAlign w:val="center"/>
          </w:tcPr>
          <w:p w14:paraId="44E828A0" w14:textId="77777777" w:rsidR="00F21DAF" w:rsidRDefault="00F21DAF" w:rsidP="0026584A">
            <w:pPr>
              <w:tabs>
                <w:tab w:val="left" w:pos="360"/>
              </w:tabs>
              <w:jc w:val="center"/>
              <w:rPr>
                <w:rFonts w:ascii="Verdana" w:hAnsi="Verdana"/>
                <w:bCs/>
                <w:sz w:val="18"/>
                <w:szCs w:val="18"/>
              </w:rPr>
            </w:pPr>
            <w:r>
              <w:rPr>
                <w:rFonts w:ascii="Verdana" w:hAnsi="Verdana"/>
                <w:sz w:val="18"/>
                <w:szCs w:val="18"/>
              </w:rPr>
              <w:t>See pentanes</w:t>
            </w:r>
          </w:p>
        </w:tc>
        <w:tc>
          <w:tcPr>
            <w:tcW w:w="1800" w:type="dxa"/>
            <w:vAlign w:val="center"/>
          </w:tcPr>
          <w:p w14:paraId="44E828A1" w14:textId="77777777" w:rsidR="00F21DAF" w:rsidRDefault="00F21DAF" w:rsidP="0026584A">
            <w:pPr>
              <w:tabs>
                <w:tab w:val="left" w:pos="360"/>
              </w:tabs>
              <w:jc w:val="center"/>
              <w:rPr>
                <w:rFonts w:ascii="Verdana" w:hAnsi="Verdana"/>
                <w:sz w:val="18"/>
                <w:szCs w:val="18"/>
              </w:rPr>
            </w:pPr>
            <w:r>
              <w:rPr>
                <w:rFonts w:ascii="Verdana" w:hAnsi="Verdana"/>
                <w:sz w:val="18"/>
                <w:szCs w:val="18"/>
              </w:rPr>
              <w:t>See pentanes</w:t>
            </w:r>
          </w:p>
        </w:tc>
      </w:tr>
      <w:tr w:rsidR="00F21DAF" w14:paraId="44E828A7" w14:textId="77777777" w:rsidTr="0026584A">
        <w:tblPrEx>
          <w:tblCellMar>
            <w:bottom w:w="43" w:type="dxa"/>
          </w:tblCellMar>
        </w:tblPrEx>
        <w:trPr>
          <w:trHeight w:hRule="exact" w:val="360"/>
          <w:jc w:val="center"/>
        </w:trPr>
        <w:tc>
          <w:tcPr>
            <w:tcW w:w="2815" w:type="dxa"/>
            <w:vAlign w:val="center"/>
          </w:tcPr>
          <w:p w14:paraId="44E828A3" w14:textId="77777777" w:rsidR="00F21DAF" w:rsidRDefault="00F21DAF" w:rsidP="0026584A">
            <w:pPr>
              <w:jc w:val="center"/>
              <w:rPr>
                <w:rFonts w:ascii="Verdana" w:hAnsi="Verdana"/>
                <w:sz w:val="18"/>
                <w:szCs w:val="18"/>
              </w:rPr>
            </w:pPr>
            <w:r>
              <w:rPr>
                <w:rFonts w:ascii="Verdana" w:hAnsi="Verdana"/>
                <w:sz w:val="18"/>
                <w:szCs w:val="18"/>
              </w:rPr>
              <w:t>Cyclopentane vapor</w:t>
            </w:r>
          </w:p>
        </w:tc>
        <w:tc>
          <w:tcPr>
            <w:tcW w:w="2520" w:type="dxa"/>
            <w:vAlign w:val="center"/>
          </w:tcPr>
          <w:p w14:paraId="44E828A4" w14:textId="77777777" w:rsidR="00F21DAF" w:rsidRDefault="00F21DAF" w:rsidP="0026584A">
            <w:pPr>
              <w:jc w:val="center"/>
              <w:rPr>
                <w:rFonts w:ascii="Verdana" w:hAnsi="Verdana"/>
                <w:sz w:val="18"/>
                <w:szCs w:val="18"/>
              </w:rPr>
            </w:pPr>
            <w:r>
              <w:rPr>
                <w:rFonts w:ascii="Verdana" w:hAnsi="Verdana"/>
                <w:sz w:val="18"/>
                <w:szCs w:val="18"/>
              </w:rPr>
              <w:t>NA</w:t>
            </w:r>
          </w:p>
        </w:tc>
        <w:tc>
          <w:tcPr>
            <w:tcW w:w="2790" w:type="dxa"/>
            <w:vAlign w:val="center"/>
          </w:tcPr>
          <w:p w14:paraId="44E828A5" w14:textId="77777777" w:rsidR="00F21DAF" w:rsidRDefault="00F21DAF" w:rsidP="0026584A">
            <w:pPr>
              <w:jc w:val="center"/>
              <w:rPr>
                <w:rFonts w:ascii="Verdana" w:hAnsi="Verdana"/>
                <w:bCs/>
                <w:sz w:val="18"/>
                <w:szCs w:val="18"/>
              </w:rPr>
            </w:pPr>
            <w:r>
              <w:rPr>
                <w:rFonts w:ascii="Verdana" w:hAnsi="Verdana"/>
                <w:bCs/>
                <w:sz w:val="18"/>
                <w:szCs w:val="18"/>
              </w:rPr>
              <w:t>1722 TWA</w:t>
            </w:r>
          </w:p>
        </w:tc>
        <w:tc>
          <w:tcPr>
            <w:tcW w:w="1800" w:type="dxa"/>
            <w:vAlign w:val="center"/>
          </w:tcPr>
          <w:p w14:paraId="44E828A6" w14:textId="77777777" w:rsidR="00F21DAF" w:rsidRDefault="00F21DAF" w:rsidP="0026584A">
            <w:pPr>
              <w:jc w:val="center"/>
              <w:rPr>
                <w:rFonts w:ascii="Verdana" w:hAnsi="Verdana"/>
                <w:sz w:val="18"/>
                <w:szCs w:val="18"/>
              </w:rPr>
            </w:pPr>
            <w:r>
              <w:rPr>
                <w:rFonts w:ascii="Verdana" w:hAnsi="Verdana"/>
                <w:sz w:val="18"/>
                <w:szCs w:val="18"/>
              </w:rPr>
              <w:t>1720 TWA</w:t>
            </w:r>
          </w:p>
        </w:tc>
      </w:tr>
    </w:tbl>
    <w:p w14:paraId="44E828A8" w14:textId="77777777" w:rsidR="00923E94" w:rsidRDefault="00923E94" w:rsidP="00923E94">
      <w:pPr>
        <w:rPr>
          <w:rFonts w:ascii="Verdana" w:hAnsi="Verdana"/>
          <w:sz w:val="18"/>
          <w:szCs w:val="18"/>
        </w:rPr>
      </w:pPr>
      <w:r>
        <w:rPr>
          <w:rFonts w:ascii="Verdana" w:hAnsi="Verdana"/>
          <w:sz w:val="18"/>
          <w:szCs w:val="18"/>
        </w:rPr>
        <w:tab/>
        <w:t>NA=not applicable</w:t>
      </w:r>
    </w:p>
    <w:p w14:paraId="44E828A9" w14:textId="77777777" w:rsidR="00923E94" w:rsidRDefault="00923E94">
      <w:pPr>
        <w:rPr>
          <w:rFonts w:ascii="Verdana" w:hAnsi="Verdana"/>
          <w:sz w:val="18"/>
          <w:szCs w:val="18"/>
        </w:rPr>
      </w:pPr>
    </w:p>
    <w:p w14:paraId="44E828AA" w14:textId="77777777" w:rsidR="007C16A0" w:rsidRDefault="007C16A0">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bCs/>
        </w:rPr>
      </w:pPr>
      <w:r>
        <w:rPr>
          <w:rFonts w:ascii="Verdana" w:hAnsi="Verdana"/>
          <w:b/>
          <w:bCs/>
        </w:rPr>
        <w:t xml:space="preserve">SECTION </w:t>
      </w:r>
      <w:r w:rsidR="00923E94">
        <w:rPr>
          <w:rFonts w:ascii="Verdana" w:hAnsi="Verdana"/>
          <w:b/>
          <w:bCs/>
        </w:rPr>
        <w:t>4</w:t>
      </w:r>
      <w:r>
        <w:rPr>
          <w:rFonts w:ascii="Verdana" w:hAnsi="Verdana"/>
          <w:b/>
          <w:bCs/>
        </w:rPr>
        <w:t xml:space="preserve">: </w:t>
      </w:r>
      <w:r w:rsidR="00923E94">
        <w:rPr>
          <w:rFonts w:ascii="Verdana" w:hAnsi="Verdana"/>
          <w:b/>
          <w:bCs/>
        </w:rPr>
        <w:t>First Aid Measures</w:t>
      </w:r>
    </w:p>
    <w:p w14:paraId="44E828AB" w14:textId="77777777" w:rsidR="00923E94" w:rsidRDefault="00923E94" w:rsidP="00923E94">
      <w:pPr>
        <w:rPr>
          <w:rFonts w:ascii="Verdana" w:hAnsi="Verdana"/>
          <w:caps/>
          <w:sz w:val="18"/>
          <w:szCs w:val="18"/>
        </w:rPr>
      </w:pPr>
    </w:p>
    <w:p w14:paraId="44E828AC" w14:textId="77777777" w:rsidR="00923E94" w:rsidRDefault="00923E94" w:rsidP="00923E94">
      <w:pPr>
        <w:rPr>
          <w:rFonts w:ascii="Verdana" w:hAnsi="Verdana"/>
          <w:caps/>
          <w:sz w:val="18"/>
          <w:szCs w:val="18"/>
        </w:rPr>
      </w:pPr>
      <w:r>
        <w:rPr>
          <w:rFonts w:ascii="Verdana" w:hAnsi="Verdana"/>
          <w:caps/>
          <w:sz w:val="18"/>
          <w:szCs w:val="18"/>
        </w:rPr>
        <w:t>First Aid Procedures:</w:t>
      </w:r>
    </w:p>
    <w:p w14:paraId="44E828AD" w14:textId="77777777" w:rsidR="00923E94" w:rsidRPr="00F26058" w:rsidRDefault="00923E94" w:rsidP="00923E94">
      <w:pPr>
        <w:rPr>
          <w:rFonts w:ascii="Verdana" w:hAnsi="Verdana"/>
          <w:sz w:val="16"/>
          <w:szCs w:val="16"/>
        </w:rPr>
      </w:pPr>
    </w:p>
    <w:p w14:paraId="44E828AE" w14:textId="77777777" w:rsidR="00923E94" w:rsidRDefault="00923E94" w:rsidP="00923E94">
      <w:pPr>
        <w:ind w:left="1440" w:hanging="1440"/>
        <w:rPr>
          <w:rFonts w:ascii="Verdana" w:hAnsi="Verdana"/>
          <w:sz w:val="18"/>
          <w:szCs w:val="18"/>
        </w:rPr>
      </w:pPr>
      <w:r>
        <w:rPr>
          <w:rFonts w:ascii="Verdana" w:hAnsi="Verdana"/>
          <w:sz w:val="18"/>
          <w:szCs w:val="18"/>
        </w:rPr>
        <w:t>Inhalation:</w:t>
      </w:r>
      <w:r>
        <w:rPr>
          <w:rFonts w:ascii="Verdana" w:hAnsi="Verdana"/>
          <w:sz w:val="18"/>
          <w:szCs w:val="18"/>
        </w:rPr>
        <w:tab/>
        <w:t>Remove to fresh air.  Drink water to clear throat and blow nose to remove dust.</w:t>
      </w:r>
    </w:p>
    <w:p w14:paraId="44E828AF" w14:textId="77777777" w:rsidR="00923E94" w:rsidRDefault="00923E94" w:rsidP="00923E94">
      <w:pPr>
        <w:ind w:left="1440" w:hanging="1440"/>
        <w:rPr>
          <w:rFonts w:ascii="Verdana" w:hAnsi="Verdana"/>
          <w:sz w:val="18"/>
          <w:szCs w:val="18"/>
        </w:rPr>
      </w:pPr>
      <w:r>
        <w:rPr>
          <w:rFonts w:ascii="Verdana" w:hAnsi="Verdana"/>
          <w:sz w:val="18"/>
          <w:szCs w:val="18"/>
        </w:rPr>
        <w:t>Skin:</w:t>
      </w:r>
      <w:r>
        <w:rPr>
          <w:rFonts w:ascii="Verdana" w:hAnsi="Verdana"/>
          <w:sz w:val="18"/>
          <w:szCs w:val="18"/>
        </w:rPr>
        <w:tab/>
        <w:t>Wash with soap and cool running water.</w:t>
      </w:r>
    </w:p>
    <w:p w14:paraId="44E828B0" w14:textId="77777777" w:rsidR="00923E94" w:rsidRDefault="00923E94" w:rsidP="00923E94">
      <w:pPr>
        <w:ind w:left="1440" w:hanging="1440"/>
        <w:rPr>
          <w:rFonts w:ascii="Verdana" w:hAnsi="Verdana"/>
          <w:sz w:val="18"/>
          <w:szCs w:val="18"/>
        </w:rPr>
      </w:pPr>
      <w:r>
        <w:rPr>
          <w:rFonts w:ascii="Verdana" w:hAnsi="Verdana"/>
          <w:sz w:val="18"/>
          <w:szCs w:val="18"/>
        </w:rPr>
        <w:t>Eyes:</w:t>
      </w:r>
      <w:r>
        <w:rPr>
          <w:rFonts w:ascii="Verdana" w:hAnsi="Verdana"/>
          <w:sz w:val="18"/>
          <w:szCs w:val="18"/>
        </w:rPr>
        <w:tab/>
        <w:t>Flush eyes with running water for at least 15 minutes. Do not rub or wipe eyes. If irritation persists, consult a medical professional.</w:t>
      </w:r>
    </w:p>
    <w:p w14:paraId="44E828B1" w14:textId="77777777" w:rsidR="00923E94" w:rsidRDefault="00923E94" w:rsidP="00923E94">
      <w:pPr>
        <w:ind w:left="1440" w:hanging="1440"/>
        <w:rPr>
          <w:rFonts w:ascii="Verdana" w:hAnsi="Verdana"/>
          <w:sz w:val="18"/>
          <w:szCs w:val="18"/>
        </w:rPr>
      </w:pPr>
      <w:r>
        <w:rPr>
          <w:rFonts w:ascii="Verdana" w:hAnsi="Verdana"/>
          <w:sz w:val="18"/>
          <w:szCs w:val="18"/>
        </w:rPr>
        <w:t>Ingestion:</w:t>
      </w:r>
      <w:r>
        <w:rPr>
          <w:rFonts w:ascii="Verdana" w:hAnsi="Verdana"/>
          <w:sz w:val="18"/>
          <w:szCs w:val="18"/>
        </w:rPr>
        <w:tab/>
        <w:t>Product is not intended to be ingested or eaten. If product is ingested, irritation of the gastrointestinal tract may occur, and should be treated symptomatically.</w:t>
      </w:r>
      <w:r w:rsidR="006D4B48">
        <w:rPr>
          <w:rFonts w:ascii="Verdana" w:hAnsi="Verdana"/>
          <w:sz w:val="18"/>
          <w:szCs w:val="18"/>
        </w:rPr>
        <w:t xml:space="preserve"> Do not induce vomiting. </w:t>
      </w:r>
      <w:r>
        <w:rPr>
          <w:rFonts w:ascii="Verdana" w:hAnsi="Verdana"/>
          <w:sz w:val="18"/>
          <w:szCs w:val="18"/>
        </w:rPr>
        <w:t xml:space="preserve">Rinse mouth with water to remove particles, and drink plenty of water </w:t>
      </w:r>
      <w:r w:rsidR="006D4B48">
        <w:rPr>
          <w:rFonts w:ascii="Verdana" w:hAnsi="Verdana"/>
          <w:sz w:val="18"/>
          <w:szCs w:val="18"/>
        </w:rPr>
        <w:t xml:space="preserve">to help reduce the irritation. </w:t>
      </w:r>
      <w:r>
        <w:rPr>
          <w:rFonts w:ascii="Verdana" w:hAnsi="Verdana"/>
          <w:sz w:val="18"/>
          <w:szCs w:val="18"/>
        </w:rPr>
        <w:t>[No chronic effects are expected following ingestion.]</w:t>
      </w:r>
    </w:p>
    <w:p w14:paraId="44E828B2" w14:textId="77777777" w:rsidR="00923E94" w:rsidRPr="00F26058" w:rsidRDefault="00923E94" w:rsidP="00923E94">
      <w:pPr>
        <w:tabs>
          <w:tab w:val="left" w:pos="1260"/>
        </w:tabs>
        <w:ind w:left="1260" w:hanging="1260"/>
        <w:rPr>
          <w:rFonts w:ascii="Verdana" w:hAnsi="Verdana"/>
          <w:sz w:val="16"/>
          <w:szCs w:val="16"/>
        </w:rPr>
      </w:pPr>
    </w:p>
    <w:p w14:paraId="44E828B3" w14:textId="77777777" w:rsidR="00923E94" w:rsidRDefault="006D4B48" w:rsidP="00923E94">
      <w:pPr>
        <w:tabs>
          <w:tab w:val="left" w:pos="1260"/>
        </w:tabs>
        <w:ind w:left="1260" w:hanging="1260"/>
        <w:rPr>
          <w:rFonts w:ascii="Verdana" w:hAnsi="Verdana"/>
          <w:i/>
          <w:sz w:val="18"/>
          <w:szCs w:val="18"/>
        </w:rPr>
      </w:pPr>
      <w:r>
        <w:rPr>
          <w:rFonts w:ascii="Verdana" w:hAnsi="Verdana"/>
          <w:i/>
          <w:sz w:val="18"/>
          <w:szCs w:val="18"/>
        </w:rPr>
        <w:t xml:space="preserve">Note to Physician: </w:t>
      </w:r>
      <w:r w:rsidR="00923E94">
        <w:rPr>
          <w:rFonts w:ascii="Verdana" w:hAnsi="Verdana"/>
          <w:i/>
          <w:sz w:val="18"/>
          <w:szCs w:val="18"/>
        </w:rPr>
        <w:t>This pro</w:t>
      </w:r>
      <w:r>
        <w:rPr>
          <w:rFonts w:ascii="Verdana" w:hAnsi="Verdana"/>
          <w:i/>
          <w:sz w:val="18"/>
          <w:szCs w:val="18"/>
        </w:rPr>
        <w:t xml:space="preserve">duct is a mechanical irritant. </w:t>
      </w:r>
      <w:r w:rsidR="00923E94">
        <w:rPr>
          <w:rFonts w:ascii="Verdana" w:hAnsi="Verdana"/>
          <w:i/>
          <w:sz w:val="18"/>
          <w:szCs w:val="18"/>
        </w:rPr>
        <w:t>Some individuals may have an allergic response. It is not expected to produce any chronic health effects f</w:t>
      </w:r>
      <w:r>
        <w:rPr>
          <w:rFonts w:ascii="Verdana" w:hAnsi="Verdana"/>
          <w:i/>
          <w:sz w:val="18"/>
          <w:szCs w:val="18"/>
        </w:rPr>
        <w:t>rom acute exposures.</w:t>
      </w:r>
      <w:r w:rsidR="00923E94">
        <w:rPr>
          <w:rFonts w:ascii="Verdana" w:hAnsi="Verdana"/>
          <w:i/>
          <w:sz w:val="18"/>
          <w:szCs w:val="18"/>
        </w:rPr>
        <w:t xml:space="preserve"> Treatment should be directed toward removing the source of irritation with symptomatic treatment as necessary.</w:t>
      </w:r>
    </w:p>
    <w:p w14:paraId="44E828B4" w14:textId="77777777" w:rsidR="007C16A0" w:rsidRDefault="007C16A0">
      <w:pPr>
        <w:rPr>
          <w:rFonts w:ascii="Verdana" w:hAnsi="Verdana"/>
          <w:sz w:val="18"/>
          <w:szCs w:val="18"/>
        </w:rPr>
      </w:pPr>
    </w:p>
    <w:p w14:paraId="44E828B5" w14:textId="77777777" w:rsidR="007C16A0" w:rsidRDefault="007C16A0">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bCs/>
        </w:rPr>
      </w:pPr>
      <w:r>
        <w:rPr>
          <w:rFonts w:ascii="Verdana" w:hAnsi="Verdana"/>
          <w:b/>
          <w:bCs/>
        </w:rPr>
        <w:t xml:space="preserve">SECTION </w:t>
      </w:r>
      <w:r w:rsidR="00923E94">
        <w:rPr>
          <w:rFonts w:ascii="Verdana" w:hAnsi="Verdana"/>
          <w:b/>
          <w:bCs/>
        </w:rPr>
        <w:t>5</w:t>
      </w:r>
      <w:r>
        <w:rPr>
          <w:rFonts w:ascii="Verdana" w:hAnsi="Verdana"/>
          <w:b/>
          <w:bCs/>
        </w:rPr>
        <w:t xml:space="preserve">: Fire </w:t>
      </w:r>
      <w:r w:rsidR="00923E94">
        <w:rPr>
          <w:rFonts w:ascii="Verdana" w:hAnsi="Verdana"/>
          <w:b/>
          <w:bCs/>
        </w:rPr>
        <w:t>Fighting Measures</w:t>
      </w:r>
    </w:p>
    <w:p w14:paraId="44E828B6" w14:textId="77777777" w:rsidR="007C16A0" w:rsidRDefault="007C16A0">
      <w:pPr>
        <w:rPr>
          <w:rFonts w:ascii="Verdana" w:hAnsi="Verdana"/>
          <w:sz w:val="18"/>
          <w:szCs w:val="18"/>
        </w:rPr>
      </w:pPr>
    </w:p>
    <w:p w14:paraId="44E828B7" w14:textId="77777777" w:rsidR="007C16A0" w:rsidRDefault="007C16A0">
      <w:pPr>
        <w:rPr>
          <w:rFonts w:ascii="Verdana" w:hAnsi="Verdana"/>
          <w:sz w:val="18"/>
          <w:szCs w:val="18"/>
        </w:rPr>
      </w:pPr>
      <w:r>
        <w:rPr>
          <w:rFonts w:ascii="Verdana" w:hAnsi="Verdana"/>
          <w:sz w:val="18"/>
          <w:szCs w:val="18"/>
        </w:rPr>
        <w:t>The product is a solid article that will burn if exposed to an ignition source of sufficient heat and intensity, or open fl</w:t>
      </w:r>
      <w:r w:rsidR="006D4B48">
        <w:rPr>
          <w:rFonts w:ascii="Verdana" w:hAnsi="Verdana"/>
          <w:sz w:val="18"/>
          <w:szCs w:val="18"/>
        </w:rPr>
        <w:t xml:space="preserve">ame, such as a welder’s torch. </w:t>
      </w:r>
      <w:r>
        <w:rPr>
          <w:rFonts w:ascii="Verdana" w:hAnsi="Verdana"/>
          <w:sz w:val="18"/>
          <w:szCs w:val="18"/>
        </w:rPr>
        <w:t>It should be installed with a 15-minute thermal barrier between it</w:t>
      </w:r>
      <w:r w:rsidR="006D4B48">
        <w:rPr>
          <w:rFonts w:ascii="Verdana" w:hAnsi="Verdana"/>
          <w:sz w:val="18"/>
          <w:szCs w:val="18"/>
        </w:rPr>
        <w:t xml:space="preserve"> and the structure’s </w:t>
      </w:r>
      <w:r w:rsidR="006D4B48">
        <w:rPr>
          <w:rFonts w:ascii="Verdana" w:hAnsi="Verdana"/>
          <w:sz w:val="18"/>
          <w:szCs w:val="18"/>
        </w:rPr>
        <w:lastRenderedPageBreak/>
        <w:t xml:space="preserve">interior. </w:t>
      </w:r>
      <w:r>
        <w:rPr>
          <w:rFonts w:ascii="Verdana" w:hAnsi="Verdana"/>
          <w:sz w:val="18"/>
          <w:szCs w:val="18"/>
        </w:rPr>
        <w:t xml:space="preserve">Under certain fire conditions, combustible gases can be generated, creating rapidly spreading, high-intensity </w:t>
      </w:r>
      <w:r w:rsidR="006D4B48">
        <w:rPr>
          <w:rFonts w:ascii="Verdana" w:hAnsi="Verdana"/>
          <w:sz w:val="18"/>
          <w:szCs w:val="18"/>
        </w:rPr>
        <w:t xml:space="preserve">flames and dense, black smoke. </w:t>
      </w:r>
      <w:r>
        <w:rPr>
          <w:rFonts w:ascii="Verdana" w:hAnsi="Verdana"/>
          <w:sz w:val="18"/>
          <w:szCs w:val="18"/>
        </w:rPr>
        <w:t>Burning of this product can produce irritating and potentially toxic fumes and gases, including carbon monoxide and carbon dioxide; other undetermined hydrocarbon fractions could be released in small quantities.</w:t>
      </w:r>
    </w:p>
    <w:p w14:paraId="44E828B8" w14:textId="77777777" w:rsidR="007C16A0" w:rsidRDefault="007C16A0">
      <w:pPr>
        <w:rPr>
          <w:rFonts w:ascii="Verdana" w:hAnsi="Verdana"/>
          <w:sz w:val="18"/>
          <w:szCs w:val="18"/>
        </w:rPr>
      </w:pPr>
    </w:p>
    <w:p w14:paraId="44E828B9" w14:textId="77777777" w:rsidR="007C16A0" w:rsidRDefault="007C16A0">
      <w:pPr>
        <w:tabs>
          <w:tab w:val="left" w:pos="2880"/>
        </w:tabs>
        <w:ind w:left="2880" w:hanging="2880"/>
        <w:rPr>
          <w:rFonts w:ascii="Verdana" w:hAnsi="Verdana"/>
          <w:sz w:val="18"/>
          <w:szCs w:val="18"/>
        </w:rPr>
      </w:pPr>
      <w:r>
        <w:rPr>
          <w:rFonts w:ascii="Verdana" w:hAnsi="Verdana"/>
          <w:sz w:val="18"/>
          <w:szCs w:val="18"/>
        </w:rPr>
        <w:t>Flashpoint:</w:t>
      </w:r>
      <w:r>
        <w:rPr>
          <w:rFonts w:ascii="Verdana" w:hAnsi="Verdana"/>
          <w:sz w:val="18"/>
          <w:szCs w:val="18"/>
        </w:rPr>
        <w:tab/>
        <w:t>Not applicable (product is not a liquid)</w:t>
      </w:r>
    </w:p>
    <w:p w14:paraId="44E828BA" w14:textId="77777777" w:rsidR="007C16A0" w:rsidRDefault="007C16A0">
      <w:pPr>
        <w:tabs>
          <w:tab w:val="left" w:pos="2880"/>
        </w:tabs>
        <w:ind w:left="2880" w:hanging="2880"/>
        <w:rPr>
          <w:rFonts w:ascii="Verdana" w:hAnsi="Verdana"/>
          <w:sz w:val="18"/>
          <w:szCs w:val="18"/>
        </w:rPr>
      </w:pPr>
      <w:r>
        <w:rPr>
          <w:rFonts w:ascii="Verdana" w:hAnsi="Verdana"/>
          <w:sz w:val="18"/>
          <w:szCs w:val="18"/>
        </w:rPr>
        <w:t>Auto-ignition temperature:</w:t>
      </w:r>
      <w:r>
        <w:rPr>
          <w:rFonts w:ascii="Verdana" w:hAnsi="Verdana"/>
          <w:sz w:val="18"/>
          <w:szCs w:val="18"/>
        </w:rPr>
        <w:tab/>
        <w:t>400</w:t>
      </w:r>
      <w:r>
        <w:rPr>
          <w:rFonts w:ascii="Georgia" w:hAnsi="Georgia"/>
          <w:sz w:val="18"/>
          <w:szCs w:val="18"/>
        </w:rPr>
        <w:t>°</w:t>
      </w:r>
      <w:r>
        <w:rPr>
          <w:rFonts w:ascii="Verdana" w:hAnsi="Verdana"/>
          <w:sz w:val="18"/>
          <w:szCs w:val="18"/>
        </w:rPr>
        <w:t>- 500</w:t>
      </w:r>
      <w:r>
        <w:rPr>
          <w:rFonts w:ascii="Georgia" w:hAnsi="Georgia"/>
          <w:sz w:val="18"/>
          <w:szCs w:val="18"/>
        </w:rPr>
        <w:t>°</w:t>
      </w:r>
      <w:r>
        <w:rPr>
          <w:rFonts w:ascii="Verdana" w:hAnsi="Verdana"/>
          <w:sz w:val="18"/>
          <w:szCs w:val="18"/>
        </w:rPr>
        <w:t>F for wood; not determined for foam ingredients</w:t>
      </w:r>
    </w:p>
    <w:p w14:paraId="44E828BB" w14:textId="77777777" w:rsidR="007C16A0" w:rsidRDefault="007C16A0">
      <w:pPr>
        <w:tabs>
          <w:tab w:val="left" w:pos="2880"/>
        </w:tabs>
        <w:ind w:left="2880" w:hanging="2880"/>
        <w:rPr>
          <w:rFonts w:ascii="Verdana" w:hAnsi="Verdana"/>
          <w:sz w:val="18"/>
          <w:szCs w:val="18"/>
        </w:rPr>
      </w:pPr>
      <w:r>
        <w:rPr>
          <w:rFonts w:ascii="Verdana" w:hAnsi="Verdana"/>
          <w:sz w:val="18"/>
          <w:szCs w:val="18"/>
        </w:rPr>
        <w:t>Extinguishing media:</w:t>
      </w:r>
      <w:r>
        <w:rPr>
          <w:rFonts w:ascii="Verdana" w:hAnsi="Verdana"/>
          <w:sz w:val="18"/>
          <w:szCs w:val="18"/>
        </w:rPr>
        <w:tab/>
        <w:t>Water spray/fog, CO</w:t>
      </w:r>
      <w:r>
        <w:rPr>
          <w:rFonts w:ascii="Verdana" w:hAnsi="Verdana"/>
          <w:sz w:val="18"/>
          <w:szCs w:val="18"/>
          <w:vertAlign w:val="subscript"/>
        </w:rPr>
        <w:t>2</w:t>
      </w:r>
      <w:r>
        <w:rPr>
          <w:rFonts w:ascii="Verdana" w:hAnsi="Verdana"/>
          <w:sz w:val="18"/>
          <w:szCs w:val="18"/>
        </w:rPr>
        <w:t>, dry chemical (consider media appropriate for surrounding materials)</w:t>
      </w:r>
    </w:p>
    <w:p w14:paraId="44E828BC" w14:textId="77777777" w:rsidR="007C16A0" w:rsidRDefault="007C16A0">
      <w:pPr>
        <w:tabs>
          <w:tab w:val="left" w:pos="2880"/>
        </w:tabs>
        <w:ind w:left="2880" w:hanging="2880"/>
        <w:rPr>
          <w:rFonts w:ascii="Verdana" w:hAnsi="Verdana"/>
          <w:sz w:val="18"/>
          <w:szCs w:val="18"/>
        </w:rPr>
      </w:pPr>
      <w:r>
        <w:rPr>
          <w:rFonts w:ascii="Verdana" w:hAnsi="Verdana"/>
          <w:sz w:val="18"/>
          <w:szCs w:val="18"/>
        </w:rPr>
        <w:t xml:space="preserve">Respirator for </w:t>
      </w:r>
      <w:proofErr w:type="gramStart"/>
      <w:r>
        <w:rPr>
          <w:rFonts w:ascii="Verdana" w:hAnsi="Verdana"/>
          <w:sz w:val="18"/>
          <w:szCs w:val="18"/>
        </w:rPr>
        <w:t>fire</w:t>
      </w:r>
      <w:r w:rsidR="008D338A">
        <w:rPr>
          <w:rFonts w:ascii="Verdana" w:hAnsi="Verdana"/>
          <w:sz w:val="18"/>
          <w:szCs w:val="18"/>
        </w:rPr>
        <w:t>-</w:t>
      </w:r>
      <w:r>
        <w:rPr>
          <w:rFonts w:ascii="Verdana" w:hAnsi="Verdana"/>
          <w:sz w:val="18"/>
          <w:szCs w:val="18"/>
        </w:rPr>
        <w:t>fighting</w:t>
      </w:r>
      <w:proofErr w:type="gramEnd"/>
      <w:r>
        <w:rPr>
          <w:rFonts w:ascii="Verdana" w:hAnsi="Verdana"/>
          <w:sz w:val="18"/>
          <w:szCs w:val="18"/>
        </w:rPr>
        <w:t>:</w:t>
      </w:r>
      <w:r>
        <w:rPr>
          <w:rFonts w:ascii="Verdana" w:hAnsi="Verdana"/>
          <w:sz w:val="18"/>
          <w:szCs w:val="18"/>
        </w:rPr>
        <w:tab/>
        <w:t>Self-contained breathing apparatus (SCBA)</w:t>
      </w:r>
    </w:p>
    <w:p w14:paraId="44E828BD" w14:textId="77777777" w:rsidR="007C16A0" w:rsidRDefault="007C16A0">
      <w:pPr>
        <w:rPr>
          <w:rFonts w:ascii="Verdana" w:hAnsi="Verdana"/>
          <w:sz w:val="18"/>
          <w:szCs w:val="18"/>
        </w:rPr>
      </w:pPr>
    </w:p>
    <w:p w14:paraId="44E828BE" w14:textId="77777777" w:rsidR="007C16A0" w:rsidRDefault="007C16A0">
      <w:pPr>
        <w:rPr>
          <w:rFonts w:ascii="Verdana" w:hAnsi="Verdana"/>
          <w:sz w:val="18"/>
          <w:szCs w:val="18"/>
        </w:rPr>
      </w:pPr>
      <w:r>
        <w:rPr>
          <w:rFonts w:ascii="Verdana" w:hAnsi="Verdana"/>
          <w:sz w:val="18"/>
          <w:szCs w:val="18"/>
        </w:rPr>
        <w:t xml:space="preserve">Pentane vapors may be emitted from freshly produced </w:t>
      </w:r>
      <w:r w:rsidR="006D4B48">
        <w:rPr>
          <w:rFonts w:ascii="Verdana" w:hAnsi="Verdana"/>
          <w:sz w:val="18"/>
          <w:szCs w:val="18"/>
        </w:rPr>
        <w:t>foam or when product is heated.</w:t>
      </w:r>
      <w:r>
        <w:rPr>
          <w:rFonts w:ascii="Verdana" w:hAnsi="Verdana"/>
          <w:sz w:val="18"/>
          <w:szCs w:val="18"/>
        </w:rPr>
        <w:t xml:space="preserve"> Pentane concentrations between the lower and upper explosive limits (LEL and UEL) may accumulate under unique circumstances inside a sealed cont</w:t>
      </w:r>
      <w:r w:rsidR="006D4B48">
        <w:rPr>
          <w:rFonts w:ascii="Verdana" w:hAnsi="Verdana"/>
          <w:sz w:val="18"/>
          <w:szCs w:val="18"/>
        </w:rPr>
        <w:t>ainer or within confined areas.</w:t>
      </w:r>
      <w:r>
        <w:rPr>
          <w:rFonts w:ascii="Verdana" w:hAnsi="Verdana"/>
          <w:sz w:val="18"/>
          <w:szCs w:val="18"/>
        </w:rPr>
        <w:t xml:space="preserve"> If such concentrations are provided a source of ignition, there may be a very high rate of flame propagation.</w:t>
      </w:r>
    </w:p>
    <w:p w14:paraId="44E828BF" w14:textId="77777777" w:rsidR="007C16A0" w:rsidRDefault="007C16A0">
      <w:pPr>
        <w:rPr>
          <w:rFonts w:ascii="Verdana" w:hAnsi="Verdana"/>
          <w:sz w:val="18"/>
          <w:szCs w:val="18"/>
        </w:rPr>
      </w:pPr>
    </w:p>
    <w:p w14:paraId="44E828C0" w14:textId="77777777" w:rsidR="006D4B48" w:rsidRDefault="006D4B48" w:rsidP="006D4B48">
      <w:pPr>
        <w:ind w:left="1080" w:hanging="1080"/>
        <w:rPr>
          <w:rFonts w:ascii="Verdana" w:hAnsi="Verdana"/>
          <w:sz w:val="18"/>
          <w:szCs w:val="18"/>
        </w:rPr>
      </w:pPr>
      <w:r>
        <w:rPr>
          <w:rFonts w:ascii="Verdana" w:hAnsi="Verdana"/>
          <w:sz w:val="18"/>
          <w:szCs w:val="18"/>
        </w:rPr>
        <w:t>Pentane:</w:t>
      </w:r>
      <w:r>
        <w:rPr>
          <w:rFonts w:ascii="Verdana" w:hAnsi="Verdana"/>
          <w:sz w:val="18"/>
          <w:szCs w:val="18"/>
        </w:rPr>
        <w:tab/>
        <w:t xml:space="preserve">Flashpoint </w:t>
      </w:r>
      <w:r>
        <w:rPr>
          <w:rFonts w:ascii="Verdana" w:hAnsi="Verdana"/>
          <w:sz w:val="18"/>
          <w:szCs w:val="18"/>
        </w:rPr>
        <w:tab/>
      </w:r>
      <w:r>
        <w:rPr>
          <w:rFonts w:ascii="Verdana" w:hAnsi="Verdana"/>
          <w:sz w:val="18"/>
          <w:szCs w:val="18"/>
        </w:rPr>
        <w:tab/>
      </w:r>
      <w:r>
        <w:rPr>
          <w:rFonts w:ascii="Georgia" w:hAnsi="Georgia"/>
          <w:sz w:val="18"/>
          <w:szCs w:val="18"/>
        </w:rPr>
        <w:t xml:space="preserve">≤ </w:t>
      </w:r>
      <w:r>
        <w:rPr>
          <w:rFonts w:ascii="Verdana" w:hAnsi="Verdana"/>
          <w:sz w:val="18"/>
          <w:szCs w:val="18"/>
        </w:rPr>
        <w:t>-37</w:t>
      </w:r>
      <w:r>
        <w:rPr>
          <w:rFonts w:ascii="Georgia" w:hAnsi="Georgia"/>
          <w:sz w:val="18"/>
          <w:szCs w:val="18"/>
        </w:rPr>
        <w:t>°</w:t>
      </w:r>
      <w:r>
        <w:rPr>
          <w:rFonts w:ascii="Verdana" w:hAnsi="Verdana"/>
          <w:sz w:val="18"/>
          <w:szCs w:val="18"/>
        </w:rPr>
        <w:t>C</w:t>
      </w:r>
      <w:r>
        <w:rPr>
          <w:rFonts w:ascii="Verdana" w:hAnsi="Verdana"/>
          <w:sz w:val="18"/>
          <w:szCs w:val="18"/>
        </w:rPr>
        <w:tab/>
      </w:r>
      <w:r>
        <w:rPr>
          <w:rFonts w:ascii="Verdana" w:hAnsi="Verdana"/>
          <w:sz w:val="18"/>
          <w:szCs w:val="18"/>
        </w:rPr>
        <w:tab/>
      </w:r>
      <w:r>
        <w:rPr>
          <w:rFonts w:ascii="Verdana" w:hAnsi="Verdana"/>
          <w:sz w:val="18"/>
          <w:szCs w:val="18"/>
        </w:rPr>
        <w:tab/>
        <w:t>Vapor pressure</w:t>
      </w:r>
      <w:r>
        <w:rPr>
          <w:rFonts w:ascii="Verdana" w:hAnsi="Verdana"/>
          <w:sz w:val="18"/>
          <w:szCs w:val="18"/>
        </w:rPr>
        <w:tab/>
      </w:r>
      <w:r>
        <w:rPr>
          <w:rFonts w:ascii="Verdana" w:hAnsi="Verdana"/>
          <w:sz w:val="18"/>
          <w:szCs w:val="18"/>
        </w:rPr>
        <w:tab/>
        <w:t>= 514 mm Hg at 25</w:t>
      </w:r>
      <w:r>
        <w:rPr>
          <w:rFonts w:ascii="Georgia" w:hAnsi="Georgia"/>
          <w:sz w:val="18"/>
          <w:szCs w:val="18"/>
        </w:rPr>
        <w:t>°</w:t>
      </w:r>
      <w:r>
        <w:rPr>
          <w:rFonts w:ascii="Verdana" w:hAnsi="Verdana"/>
          <w:sz w:val="18"/>
          <w:szCs w:val="18"/>
        </w:rPr>
        <w:t>C</w:t>
      </w:r>
    </w:p>
    <w:p w14:paraId="44E828C1" w14:textId="77777777" w:rsidR="006D4B48" w:rsidRDefault="006D4B48" w:rsidP="006D4B48">
      <w:pPr>
        <w:ind w:left="1080"/>
        <w:rPr>
          <w:rFonts w:ascii="Verdana" w:hAnsi="Verdana"/>
          <w:sz w:val="18"/>
          <w:szCs w:val="18"/>
        </w:rPr>
      </w:pPr>
      <w:r>
        <w:rPr>
          <w:rFonts w:ascii="Verdana" w:hAnsi="Verdana"/>
          <w:sz w:val="18"/>
          <w:szCs w:val="18"/>
        </w:rPr>
        <w:t>Boiling point</w:t>
      </w:r>
      <w:r>
        <w:rPr>
          <w:rFonts w:ascii="Verdana" w:hAnsi="Verdana"/>
          <w:sz w:val="18"/>
          <w:szCs w:val="18"/>
        </w:rPr>
        <w:tab/>
        <w:t>= 28 to 49</w:t>
      </w:r>
      <w:r>
        <w:rPr>
          <w:rFonts w:ascii="Georgia" w:hAnsi="Georgia"/>
          <w:sz w:val="18"/>
          <w:szCs w:val="18"/>
        </w:rPr>
        <w:t>°</w:t>
      </w:r>
      <w:r>
        <w:rPr>
          <w:rFonts w:ascii="Verdana" w:hAnsi="Verdana"/>
          <w:sz w:val="18"/>
          <w:szCs w:val="18"/>
        </w:rPr>
        <w:t>C</w:t>
      </w:r>
      <w:r>
        <w:rPr>
          <w:rFonts w:ascii="Verdana" w:hAnsi="Verdana"/>
          <w:sz w:val="18"/>
          <w:szCs w:val="18"/>
        </w:rPr>
        <w:tab/>
      </w:r>
      <w:r>
        <w:rPr>
          <w:rFonts w:ascii="Verdana" w:hAnsi="Verdana"/>
          <w:sz w:val="18"/>
          <w:szCs w:val="18"/>
        </w:rPr>
        <w:tab/>
        <w:t>LEL</w:t>
      </w:r>
      <w:r>
        <w:rPr>
          <w:rFonts w:ascii="Verdana" w:hAnsi="Verdana"/>
          <w:sz w:val="18"/>
          <w:szCs w:val="18"/>
        </w:rPr>
        <w:tab/>
      </w:r>
      <w:r>
        <w:rPr>
          <w:rFonts w:ascii="Verdana" w:hAnsi="Verdana"/>
          <w:sz w:val="18"/>
          <w:szCs w:val="18"/>
        </w:rPr>
        <w:tab/>
      </w:r>
      <w:r>
        <w:rPr>
          <w:rFonts w:ascii="Verdana" w:hAnsi="Verdana"/>
          <w:sz w:val="18"/>
          <w:szCs w:val="18"/>
        </w:rPr>
        <w:tab/>
        <w:t>= 1.5% (35,000 mg/m3)</w:t>
      </w:r>
    </w:p>
    <w:p w14:paraId="44E828C2" w14:textId="77777777" w:rsidR="006D4B48" w:rsidRDefault="006D4B48" w:rsidP="006D4B48">
      <w:pPr>
        <w:ind w:left="4680" w:firstLine="360"/>
        <w:rPr>
          <w:rFonts w:ascii="Verdana" w:hAnsi="Verdana"/>
          <w:sz w:val="18"/>
          <w:szCs w:val="18"/>
        </w:rPr>
      </w:pPr>
      <w:r>
        <w:rPr>
          <w:rFonts w:ascii="Verdana" w:hAnsi="Verdana"/>
          <w:sz w:val="18"/>
          <w:szCs w:val="18"/>
        </w:rPr>
        <w:t>UEL</w:t>
      </w:r>
      <w:r>
        <w:rPr>
          <w:rFonts w:ascii="Verdana" w:hAnsi="Verdana"/>
          <w:sz w:val="18"/>
          <w:szCs w:val="18"/>
        </w:rPr>
        <w:tab/>
      </w:r>
      <w:r>
        <w:rPr>
          <w:rFonts w:ascii="Verdana" w:hAnsi="Verdana"/>
          <w:sz w:val="18"/>
          <w:szCs w:val="18"/>
        </w:rPr>
        <w:tab/>
      </w:r>
      <w:r>
        <w:rPr>
          <w:rFonts w:ascii="Verdana" w:hAnsi="Verdana"/>
          <w:sz w:val="18"/>
          <w:szCs w:val="18"/>
        </w:rPr>
        <w:tab/>
        <w:t>= 7.8%</w:t>
      </w:r>
    </w:p>
    <w:p w14:paraId="44E828C3" w14:textId="77777777" w:rsidR="006D4B48" w:rsidRDefault="006D4B48" w:rsidP="006D4B48">
      <w:pPr>
        <w:ind w:left="1080"/>
        <w:rPr>
          <w:rFonts w:ascii="Verdana" w:hAnsi="Verdana"/>
          <w:sz w:val="18"/>
          <w:szCs w:val="18"/>
        </w:rPr>
      </w:pPr>
      <w:r>
        <w:rPr>
          <w:rFonts w:ascii="Verdana" w:hAnsi="Verdana"/>
          <w:sz w:val="18"/>
          <w:szCs w:val="18"/>
        </w:rPr>
        <w:t>Vapor density</w:t>
      </w:r>
      <w:r>
        <w:rPr>
          <w:rFonts w:ascii="Verdana" w:hAnsi="Verdana"/>
          <w:sz w:val="18"/>
          <w:szCs w:val="18"/>
        </w:rPr>
        <w:tab/>
        <w:t>= 2.49</w:t>
      </w:r>
    </w:p>
    <w:p w14:paraId="44E828C4" w14:textId="77777777" w:rsidR="007C16A0" w:rsidRDefault="007C16A0">
      <w:pPr>
        <w:rPr>
          <w:rFonts w:ascii="Verdana" w:hAnsi="Verdana"/>
          <w:sz w:val="18"/>
          <w:szCs w:val="18"/>
        </w:rPr>
      </w:pPr>
    </w:p>
    <w:p w14:paraId="44E828C5" w14:textId="77777777" w:rsidR="007C16A0" w:rsidRDefault="007C16A0">
      <w:pPr>
        <w:rPr>
          <w:rFonts w:ascii="Verdana" w:hAnsi="Verdana"/>
          <w:sz w:val="18"/>
          <w:szCs w:val="18"/>
        </w:rPr>
      </w:pPr>
      <w:r>
        <w:rPr>
          <w:rFonts w:ascii="Verdana" w:hAnsi="Verdana"/>
          <w:sz w:val="18"/>
          <w:szCs w:val="18"/>
        </w:rPr>
        <w:t>These p</w:t>
      </w:r>
      <w:r w:rsidR="006D4B48">
        <w:rPr>
          <w:rFonts w:ascii="Verdana" w:hAnsi="Verdana"/>
          <w:sz w:val="18"/>
          <w:szCs w:val="18"/>
        </w:rPr>
        <w:t xml:space="preserve">roducts contain wood products. </w:t>
      </w:r>
      <w:r>
        <w:rPr>
          <w:rFonts w:ascii="Verdana" w:hAnsi="Verdana"/>
          <w:sz w:val="18"/>
          <w:szCs w:val="18"/>
        </w:rPr>
        <w:t>Sawing, sanding, or machining wood products may generate wood dust.  Wood dust is a strong to severe explosion hazard if a dust “cloud</w:t>
      </w:r>
      <w:r w:rsidR="006D4B48">
        <w:rPr>
          <w:rFonts w:ascii="Verdana" w:hAnsi="Verdana"/>
          <w:sz w:val="18"/>
          <w:szCs w:val="18"/>
        </w:rPr>
        <w:t xml:space="preserve">” contacts an ignition source. </w:t>
      </w:r>
      <w:r>
        <w:rPr>
          <w:rFonts w:ascii="Verdana" w:hAnsi="Verdana"/>
          <w:sz w:val="18"/>
          <w:szCs w:val="18"/>
        </w:rPr>
        <w:t xml:space="preserve">An airborne concentration of 40 grams of dust per cubic meter of air is often </w:t>
      </w:r>
      <w:r w:rsidR="006D4B48">
        <w:rPr>
          <w:rFonts w:ascii="Verdana" w:hAnsi="Verdana"/>
          <w:sz w:val="18"/>
          <w:szCs w:val="18"/>
        </w:rPr>
        <w:t xml:space="preserve">used as the LEL for wood dust. </w:t>
      </w:r>
      <w:r>
        <w:rPr>
          <w:rFonts w:ascii="Verdana" w:hAnsi="Verdana"/>
          <w:sz w:val="18"/>
          <w:szCs w:val="18"/>
        </w:rPr>
        <w:t>Partially burned dust presents a special fire haz</w:t>
      </w:r>
      <w:r w:rsidR="006D4B48">
        <w:rPr>
          <w:rFonts w:ascii="Verdana" w:hAnsi="Verdana"/>
          <w:sz w:val="18"/>
          <w:szCs w:val="18"/>
        </w:rPr>
        <w:t xml:space="preserve">ard if dispersed into the air. </w:t>
      </w:r>
      <w:r>
        <w:rPr>
          <w:rFonts w:ascii="Verdana" w:hAnsi="Verdana"/>
          <w:sz w:val="18"/>
          <w:szCs w:val="18"/>
        </w:rPr>
        <w:t>Remove burned or wet dust to open area after fire is extinguished.</w:t>
      </w:r>
    </w:p>
    <w:p w14:paraId="44E828C6" w14:textId="77777777" w:rsidR="007C16A0" w:rsidRDefault="007C16A0">
      <w:pPr>
        <w:rPr>
          <w:rFonts w:ascii="Verdana" w:hAnsi="Verdana"/>
          <w:sz w:val="18"/>
          <w:szCs w:val="18"/>
        </w:rPr>
      </w:pPr>
    </w:p>
    <w:p w14:paraId="44E828C7" w14:textId="77777777" w:rsidR="007C16A0" w:rsidRDefault="007C16A0">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bCs/>
        </w:rPr>
      </w:pPr>
      <w:r>
        <w:rPr>
          <w:rFonts w:ascii="Verdana" w:hAnsi="Verdana"/>
          <w:b/>
          <w:bCs/>
        </w:rPr>
        <w:t xml:space="preserve">SECTION </w:t>
      </w:r>
      <w:r w:rsidR="00923E94">
        <w:rPr>
          <w:rFonts w:ascii="Verdana" w:hAnsi="Verdana"/>
          <w:b/>
          <w:bCs/>
        </w:rPr>
        <w:t>6</w:t>
      </w:r>
      <w:r>
        <w:rPr>
          <w:rFonts w:ascii="Verdana" w:hAnsi="Verdana"/>
          <w:b/>
          <w:bCs/>
        </w:rPr>
        <w:t xml:space="preserve">: </w:t>
      </w:r>
      <w:r w:rsidR="00923E94">
        <w:rPr>
          <w:rFonts w:ascii="Verdana" w:hAnsi="Verdana"/>
          <w:b/>
          <w:bCs/>
        </w:rPr>
        <w:t>Accidental Release Measures</w:t>
      </w:r>
    </w:p>
    <w:p w14:paraId="44E828C8" w14:textId="77777777" w:rsidR="007C16A0" w:rsidRDefault="007C16A0">
      <w:pPr>
        <w:rPr>
          <w:rFonts w:ascii="Verdana" w:hAnsi="Verdana"/>
          <w:sz w:val="18"/>
          <w:szCs w:val="18"/>
        </w:rPr>
      </w:pPr>
    </w:p>
    <w:p w14:paraId="44E828C9" w14:textId="77777777" w:rsidR="00923E94" w:rsidRDefault="00923E94" w:rsidP="00923E94">
      <w:pPr>
        <w:tabs>
          <w:tab w:val="left" w:pos="360"/>
        </w:tabs>
        <w:ind w:left="360" w:hanging="360"/>
        <w:rPr>
          <w:rFonts w:ascii="Verdana" w:hAnsi="Verdana"/>
          <w:sz w:val="18"/>
          <w:szCs w:val="18"/>
        </w:rPr>
      </w:pPr>
      <w:r>
        <w:rPr>
          <w:rFonts w:ascii="Verdana" w:hAnsi="Verdana"/>
          <w:sz w:val="18"/>
          <w:szCs w:val="18"/>
        </w:rPr>
        <w:t>Do not discard residues into sewers, s</w:t>
      </w:r>
      <w:r w:rsidR="006D4B48">
        <w:rPr>
          <w:rFonts w:ascii="Verdana" w:hAnsi="Verdana"/>
          <w:sz w:val="18"/>
          <w:szCs w:val="18"/>
        </w:rPr>
        <w:t>torm sewers, or surface waters.</w:t>
      </w:r>
      <w:r>
        <w:rPr>
          <w:rFonts w:ascii="Verdana" w:hAnsi="Verdana"/>
          <w:sz w:val="18"/>
          <w:szCs w:val="18"/>
        </w:rPr>
        <w:t xml:space="preserve"> If accidentally released to a water body, material will float and disperse with wind and current; contain the material with booms and remove either manually or with a vacuum truck.</w:t>
      </w:r>
    </w:p>
    <w:p w14:paraId="44E828CA" w14:textId="77777777" w:rsidR="00B47001" w:rsidRDefault="00B47001" w:rsidP="00923E94">
      <w:pPr>
        <w:tabs>
          <w:tab w:val="left" w:pos="360"/>
        </w:tabs>
        <w:ind w:left="360" w:hanging="360"/>
        <w:rPr>
          <w:rFonts w:ascii="Verdana" w:hAnsi="Verdana"/>
          <w:sz w:val="18"/>
          <w:szCs w:val="18"/>
        </w:rPr>
      </w:pPr>
    </w:p>
    <w:p w14:paraId="44E828CB" w14:textId="77777777" w:rsidR="00923E94" w:rsidRDefault="00923E94" w:rsidP="00923E94">
      <w:pPr>
        <w:tabs>
          <w:tab w:val="left" w:pos="360"/>
        </w:tabs>
        <w:ind w:left="360" w:hanging="360"/>
        <w:rPr>
          <w:rFonts w:ascii="Verdana" w:hAnsi="Verdana"/>
          <w:sz w:val="18"/>
          <w:szCs w:val="18"/>
        </w:rPr>
      </w:pPr>
      <w:r>
        <w:rPr>
          <w:rFonts w:ascii="Verdana" w:hAnsi="Verdana"/>
          <w:sz w:val="18"/>
          <w:szCs w:val="18"/>
        </w:rPr>
        <w:t>If accidentally released to land, scoop up material and put into suitable container for disposal.</w:t>
      </w:r>
    </w:p>
    <w:p w14:paraId="44E828CC" w14:textId="77777777" w:rsidR="00923E94" w:rsidRDefault="00923E94" w:rsidP="00923E94">
      <w:pPr>
        <w:tabs>
          <w:tab w:val="left" w:pos="360"/>
        </w:tabs>
        <w:ind w:left="360" w:hanging="360"/>
        <w:rPr>
          <w:rFonts w:ascii="Verdana" w:hAnsi="Verdana"/>
          <w:sz w:val="18"/>
          <w:szCs w:val="18"/>
        </w:rPr>
      </w:pPr>
    </w:p>
    <w:p w14:paraId="44E828CD" w14:textId="77777777" w:rsidR="00923E94" w:rsidRDefault="00923E94" w:rsidP="00923E94">
      <w:pPr>
        <w:tabs>
          <w:tab w:val="left" w:pos="360"/>
        </w:tabs>
        <w:ind w:left="360" w:hanging="360"/>
        <w:rPr>
          <w:rFonts w:ascii="Verdana" w:hAnsi="Verdana"/>
          <w:sz w:val="18"/>
          <w:szCs w:val="18"/>
        </w:rPr>
      </w:pPr>
      <w:r>
        <w:rPr>
          <w:rFonts w:ascii="Verdana" w:hAnsi="Verdana"/>
          <w:sz w:val="18"/>
          <w:szCs w:val="18"/>
        </w:rPr>
        <w:t>Chemicals in this material are not expected to cause harm to aquatic or terrestrial plants or animals; however, fish or other animals may eat the product, which could obstruct their digestive tracts.</w:t>
      </w:r>
    </w:p>
    <w:p w14:paraId="44E828CE" w14:textId="77777777" w:rsidR="00923E94" w:rsidRDefault="00923E94" w:rsidP="00923E94">
      <w:pPr>
        <w:tabs>
          <w:tab w:val="left" w:pos="360"/>
        </w:tabs>
        <w:ind w:left="360" w:hanging="360"/>
        <w:rPr>
          <w:rFonts w:ascii="Verdana" w:hAnsi="Verdana"/>
          <w:sz w:val="18"/>
          <w:szCs w:val="18"/>
        </w:rPr>
      </w:pPr>
    </w:p>
    <w:p w14:paraId="44E828CF" w14:textId="77777777" w:rsidR="00923E94" w:rsidRDefault="00923E94" w:rsidP="00923E94">
      <w:pPr>
        <w:tabs>
          <w:tab w:val="left" w:pos="360"/>
        </w:tabs>
        <w:ind w:left="360" w:hanging="360"/>
        <w:rPr>
          <w:rFonts w:ascii="Verdana" w:hAnsi="Verdana"/>
          <w:sz w:val="18"/>
          <w:szCs w:val="18"/>
        </w:rPr>
      </w:pPr>
      <w:r>
        <w:rPr>
          <w:rFonts w:ascii="Verdana" w:hAnsi="Verdana"/>
          <w:sz w:val="18"/>
          <w:szCs w:val="18"/>
        </w:rPr>
        <w:t>Be a good steward of the environment and clean up residues (some components of the product are not biodegradable).</w:t>
      </w:r>
    </w:p>
    <w:p w14:paraId="44E828D0" w14:textId="77777777" w:rsidR="00923E94" w:rsidRDefault="00923E94">
      <w:pPr>
        <w:rPr>
          <w:rFonts w:ascii="Verdana" w:hAnsi="Verdana"/>
          <w:sz w:val="18"/>
          <w:szCs w:val="18"/>
        </w:rPr>
      </w:pPr>
    </w:p>
    <w:p w14:paraId="44E828D1" w14:textId="77777777" w:rsidR="00923E94" w:rsidRDefault="00923E94" w:rsidP="00923E94">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bCs/>
        </w:rPr>
      </w:pPr>
      <w:r>
        <w:rPr>
          <w:rFonts w:ascii="Verdana" w:hAnsi="Verdana"/>
          <w:b/>
          <w:bCs/>
        </w:rPr>
        <w:t>SECTION 7: Handling and Storage</w:t>
      </w:r>
    </w:p>
    <w:p w14:paraId="44E828D2" w14:textId="77777777" w:rsidR="00923E94" w:rsidRDefault="00923E94">
      <w:pPr>
        <w:rPr>
          <w:rFonts w:ascii="Verdana" w:hAnsi="Verdana"/>
          <w:sz w:val="18"/>
          <w:szCs w:val="18"/>
        </w:rPr>
      </w:pPr>
    </w:p>
    <w:p w14:paraId="44E828D3" w14:textId="77777777" w:rsidR="00923E94" w:rsidRDefault="006D4B48" w:rsidP="00923E94">
      <w:pPr>
        <w:ind w:left="360" w:hanging="360"/>
        <w:rPr>
          <w:rFonts w:ascii="Verdana" w:hAnsi="Verdana"/>
          <w:sz w:val="18"/>
          <w:szCs w:val="18"/>
        </w:rPr>
      </w:pPr>
      <w:r>
        <w:rPr>
          <w:rFonts w:ascii="Verdana" w:hAnsi="Verdana"/>
          <w:sz w:val="18"/>
          <w:szCs w:val="18"/>
        </w:rPr>
        <w:t xml:space="preserve">Storage: </w:t>
      </w:r>
      <w:r w:rsidR="00923E94">
        <w:rPr>
          <w:rFonts w:ascii="Verdana" w:hAnsi="Verdana"/>
          <w:sz w:val="18"/>
          <w:szCs w:val="18"/>
        </w:rPr>
        <w:t>Store i</w:t>
      </w:r>
      <w:r>
        <w:rPr>
          <w:rFonts w:ascii="Verdana" w:hAnsi="Verdana"/>
          <w:sz w:val="18"/>
          <w:szCs w:val="18"/>
        </w:rPr>
        <w:t xml:space="preserve">n a dry, well-ventilated area. </w:t>
      </w:r>
      <w:r w:rsidR="00923E94">
        <w:rPr>
          <w:rFonts w:ascii="Verdana" w:hAnsi="Verdana"/>
          <w:sz w:val="18"/>
          <w:szCs w:val="18"/>
        </w:rPr>
        <w:t>Assure storage containers or areas and shipping containers are adequately ventilated.  No Smoking—No Matches—No Lighters—No Wel</w:t>
      </w:r>
      <w:r>
        <w:rPr>
          <w:rFonts w:ascii="Verdana" w:hAnsi="Verdana"/>
          <w:sz w:val="18"/>
          <w:szCs w:val="18"/>
        </w:rPr>
        <w:t xml:space="preserve">ding rules should be enforced. </w:t>
      </w:r>
      <w:r w:rsidR="00923E94">
        <w:rPr>
          <w:rFonts w:ascii="Verdana" w:hAnsi="Verdana"/>
          <w:sz w:val="18"/>
          <w:szCs w:val="18"/>
        </w:rPr>
        <w:t>Install according to manufacturer’s recommendations.</w:t>
      </w:r>
    </w:p>
    <w:p w14:paraId="44E828D4" w14:textId="77777777" w:rsidR="00923E94" w:rsidRPr="00F26058" w:rsidRDefault="00923E94" w:rsidP="00923E94">
      <w:pPr>
        <w:ind w:left="360" w:hanging="360"/>
        <w:rPr>
          <w:rFonts w:ascii="Verdana" w:hAnsi="Verdana"/>
          <w:sz w:val="16"/>
          <w:szCs w:val="16"/>
        </w:rPr>
      </w:pPr>
    </w:p>
    <w:p w14:paraId="44E828D5" w14:textId="77777777" w:rsidR="00923E94" w:rsidRDefault="006D4B48" w:rsidP="00923E94">
      <w:pPr>
        <w:ind w:left="360" w:hanging="360"/>
        <w:rPr>
          <w:rFonts w:ascii="Verdana" w:hAnsi="Verdana"/>
          <w:sz w:val="18"/>
          <w:szCs w:val="18"/>
        </w:rPr>
      </w:pPr>
      <w:r>
        <w:rPr>
          <w:rFonts w:ascii="Verdana" w:hAnsi="Verdana"/>
          <w:sz w:val="18"/>
          <w:szCs w:val="18"/>
        </w:rPr>
        <w:t xml:space="preserve">Installation Procedure: </w:t>
      </w:r>
      <w:r w:rsidR="00923E94">
        <w:rPr>
          <w:rFonts w:ascii="Verdana" w:hAnsi="Verdana"/>
          <w:sz w:val="18"/>
          <w:szCs w:val="18"/>
        </w:rPr>
        <w:t xml:space="preserve">Cutting of product should be done in a manner to reduce or control generation of airborne dusts, from both </w:t>
      </w:r>
      <w:r>
        <w:rPr>
          <w:rFonts w:ascii="Verdana" w:hAnsi="Verdana"/>
          <w:sz w:val="18"/>
          <w:szCs w:val="18"/>
        </w:rPr>
        <w:t xml:space="preserve">the foam layer(s) and the OSB. </w:t>
      </w:r>
      <w:r w:rsidR="00923E94">
        <w:rPr>
          <w:rFonts w:ascii="Verdana" w:hAnsi="Verdana"/>
          <w:sz w:val="18"/>
          <w:szCs w:val="18"/>
        </w:rPr>
        <w:t>Avoid unnecessary dust exposures when cutting or abrading by using adequate</w:t>
      </w:r>
      <w:r>
        <w:rPr>
          <w:rFonts w:ascii="Verdana" w:hAnsi="Verdana"/>
          <w:sz w:val="18"/>
          <w:szCs w:val="18"/>
        </w:rPr>
        <w:t xml:space="preserve"> local or general ventilation. </w:t>
      </w:r>
      <w:r w:rsidR="00923E94">
        <w:rPr>
          <w:rFonts w:ascii="Verdana" w:hAnsi="Verdana"/>
          <w:sz w:val="18"/>
          <w:szCs w:val="18"/>
        </w:rPr>
        <w:t>Avoid dust</w:t>
      </w:r>
      <w:r>
        <w:rPr>
          <w:rFonts w:ascii="Verdana" w:hAnsi="Verdana"/>
          <w:sz w:val="18"/>
          <w:szCs w:val="18"/>
        </w:rPr>
        <w:t xml:space="preserve"> contact with ignition sources.</w:t>
      </w:r>
      <w:r w:rsidR="00923E94">
        <w:rPr>
          <w:rFonts w:ascii="Verdana" w:hAnsi="Verdana"/>
          <w:sz w:val="18"/>
          <w:szCs w:val="18"/>
        </w:rPr>
        <w:t xml:space="preserve"> Handle product using good industrial hygiene and safety practices.</w:t>
      </w:r>
    </w:p>
    <w:p w14:paraId="44E828D6" w14:textId="77777777" w:rsidR="00923E94" w:rsidRDefault="00923E94">
      <w:pPr>
        <w:rPr>
          <w:rFonts w:ascii="Verdana" w:hAnsi="Verdana"/>
          <w:sz w:val="18"/>
          <w:szCs w:val="18"/>
        </w:rPr>
      </w:pPr>
    </w:p>
    <w:p w14:paraId="44E828D7" w14:textId="77777777" w:rsidR="00923E94" w:rsidRDefault="00923E94" w:rsidP="00923E94">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bCs/>
        </w:rPr>
      </w:pPr>
      <w:r>
        <w:rPr>
          <w:rFonts w:ascii="Verdana" w:hAnsi="Verdana"/>
          <w:b/>
          <w:bCs/>
        </w:rPr>
        <w:t>SECTION 8: Exposure Control – Personal Protection</w:t>
      </w:r>
    </w:p>
    <w:p w14:paraId="44E828D8" w14:textId="77777777" w:rsidR="00923E94" w:rsidRDefault="00923E94">
      <w:pPr>
        <w:rPr>
          <w:rFonts w:ascii="Verdana" w:hAnsi="Verdana"/>
          <w:sz w:val="18"/>
          <w:szCs w:val="18"/>
        </w:rPr>
      </w:pPr>
    </w:p>
    <w:p w14:paraId="44E828D9" w14:textId="77777777" w:rsidR="00923E94" w:rsidRDefault="00923E94" w:rsidP="00923E94">
      <w:pPr>
        <w:ind w:left="360" w:hanging="360"/>
        <w:rPr>
          <w:rFonts w:ascii="Verdana" w:hAnsi="Verdana"/>
          <w:sz w:val="18"/>
          <w:szCs w:val="18"/>
        </w:rPr>
      </w:pPr>
      <w:r>
        <w:rPr>
          <w:rStyle w:val="Heading3Char"/>
          <w:rFonts w:ascii="Verdana" w:hAnsi="Verdana"/>
          <w:b w:val="0"/>
          <w:sz w:val="18"/>
          <w:szCs w:val="18"/>
        </w:rPr>
        <w:t>Respiratory Protection:</w:t>
      </w:r>
      <w:r w:rsidR="006D4B48">
        <w:rPr>
          <w:rFonts w:ascii="Verdana" w:hAnsi="Verdana"/>
          <w:sz w:val="18"/>
          <w:szCs w:val="18"/>
        </w:rPr>
        <w:t xml:space="preserve"> If </w:t>
      </w:r>
      <w:r>
        <w:rPr>
          <w:rFonts w:ascii="Verdana" w:hAnsi="Verdana"/>
          <w:sz w:val="18"/>
          <w:szCs w:val="18"/>
        </w:rPr>
        <w:t>or if any dust exposure limit is exceeded, use a respirator such as 3M Model 8271 or Model 8210, or equivalent for prot</w:t>
      </w:r>
      <w:r w:rsidR="006D4B48">
        <w:rPr>
          <w:rFonts w:ascii="Verdana" w:hAnsi="Verdana"/>
          <w:sz w:val="18"/>
          <w:szCs w:val="18"/>
        </w:rPr>
        <w:t xml:space="preserve">ection against nuisance dusts. </w:t>
      </w:r>
      <w:r>
        <w:rPr>
          <w:rFonts w:ascii="Verdana" w:hAnsi="Verdana"/>
          <w:sz w:val="18"/>
          <w:szCs w:val="18"/>
        </w:rPr>
        <w:t>When normal ventilation is provided to work area, no respiratory protection is needed for pentane vapor.</w:t>
      </w:r>
    </w:p>
    <w:p w14:paraId="44E828DA" w14:textId="77777777" w:rsidR="00923E94" w:rsidRPr="00F26058" w:rsidRDefault="00923E94" w:rsidP="00923E94">
      <w:pPr>
        <w:ind w:left="360" w:hanging="360"/>
        <w:rPr>
          <w:rFonts w:ascii="Verdana" w:hAnsi="Verdana"/>
          <w:sz w:val="16"/>
          <w:szCs w:val="16"/>
        </w:rPr>
      </w:pPr>
    </w:p>
    <w:p w14:paraId="44E828DB" w14:textId="77777777" w:rsidR="00923E94" w:rsidRDefault="00923E94" w:rsidP="00923E94">
      <w:pPr>
        <w:ind w:left="360" w:hanging="360"/>
        <w:rPr>
          <w:rFonts w:ascii="Verdana" w:hAnsi="Verdana"/>
          <w:sz w:val="18"/>
          <w:szCs w:val="18"/>
        </w:rPr>
      </w:pPr>
      <w:r>
        <w:rPr>
          <w:rStyle w:val="Heading3Char"/>
          <w:rFonts w:ascii="Verdana" w:hAnsi="Verdana"/>
          <w:b w:val="0"/>
          <w:sz w:val="18"/>
          <w:szCs w:val="18"/>
        </w:rPr>
        <w:t>Protective Clothing:</w:t>
      </w:r>
      <w:r w:rsidR="006D4B48">
        <w:rPr>
          <w:rFonts w:ascii="Verdana" w:hAnsi="Verdana"/>
          <w:sz w:val="18"/>
          <w:szCs w:val="18"/>
        </w:rPr>
        <w:t xml:space="preserve"> </w:t>
      </w:r>
      <w:r>
        <w:rPr>
          <w:rFonts w:ascii="Verdana" w:hAnsi="Verdana"/>
          <w:sz w:val="18"/>
          <w:szCs w:val="18"/>
        </w:rPr>
        <w:t xml:space="preserve">To avoid skin irritation from excessive dust generated during cutting operations, wear long-sleeved, </w:t>
      </w:r>
      <w:proofErr w:type="gramStart"/>
      <w:r>
        <w:rPr>
          <w:rFonts w:ascii="Verdana" w:hAnsi="Verdana"/>
          <w:sz w:val="18"/>
          <w:szCs w:val="18"/>
        </w:rPr>
        <w:t>loose fitting</w:t>
      </w:r>
      <w:proofErr w:type="gramEnd"/>
      <w:r>
        <w:rPr>
          <w:rFonts w:ascii="Verdana" w:hAnsi="Verdana"/>
          <w:sz w:val="18"/>
          <w:szCs w:val="18"/>
        </w:rPr>
        <w:t xml:space="preserve"> clothing, long pants, and gloves.</w:t>
      </w:r>
    </w:p>
    <w:p w14:paraId="44E828DC" w14:textId="77777777" w:rsidR="00923E94" w:rsidRPr="00F26058" w:rsidRDefault="00923E94" w:rsidP="00923E94">
      <w:pPr>
        <w:ind w:left="360" w:hanging="360"/>
        <w:rPr>
          <w:rFonts w:ascii="Verdana" w:hAnsi="Verdana"/>
          <w:sz w:val="16"/>
          <w:szCs w:val="16"/>
        </w:rPr>
      </w:pPr>
    </w:p>
    <w:p w14:paraId="44E828DD" w14:textId="77777777" w:rsidR="00923E94" w:rsidRDefault="00923E94" w:rsidP="00923E94">
      <w:pPr>
        <w:ind w:left="360" w:hanging="360"/>
        <w:rPr>
          <w:rFonts w:ascii="Verdana" w:hAnsi="Verdana"/>
          <w:sz w:val="18"/>
          <w:szCs w:val="18"/>
        </w:rPr>
      </w:pPr>
      <w:r>
        <w:rPr>
          <w:rStyle w:val="Heading3Char"/>
          <w:rFonts w:ascii="Verdana" w:hAnsi="Verdana"/>
          <w:b w:val="0"/>
          <w:sz w:val="18"/>
          <w:szCs w:val="18"/>
        </w:rPr>
        <w:t>Eye Protection:</w:t>
      </w:r>
      <w:r w:rsidR="006D4B48">
        <w:rPr>
          <w:rFonts w:ascii="Verdana" w:hAnsi="Verdana"/>
          <w:sz w:val="18"/>
          <w:szCs w:val="18"/>
        </w:rPr>
        <w:t xml:space="preserve"> </w:t>
      </w:r>
      <w:r>
        <w:rPr>
          <w:rFonts w:ascii="Verdana" w:hAnsi="Verdana"/>
          <w:sz w:val="18"/>
          <w:szCs w:val="18"/>
        </w:rPr>
        <w:t>Goggles or safety glasses with side shields are recommended.</w:t>
      </w:r>
    </w:p>
    <w:p w14:paraId="44E828DE" w14:textId="77777777" w:rsidR="00923E94" w:rsidRPr="00F26058" w:rsidRDefault="00923E94" w:rsidP="00923E94">
      <w:pPr>
        <w:ind w:left="360" w:hanging="360"/>
        <w:rPr>
          <w:rFonts w:ascii="Verdana" w:hAnsi="Verdana"/>
          <w:sz w:val="16"/>
          <w:szCs w:val="16"/>
        </w:rPr>
      </w:pPr>
    </w:p>
    <w:p w14:paraId="44E828DF" w14:textId="77777777" w:rsidR="00923E94" w:rsidRDefault="006D4B48" w:rsidP="00923E94">
      <w:pPr>
        <w:ind w:left="360" w:hanging="360"/>
        <w:rPr>
          <w:rFonts w:ascii="Verdana" w:hAnsi="Verdana"/>
          <w:sz w:val="18"/>
          <w:szCs w:val="18"/>
        </w:rPr>
      </w:pPr>
      <w:r>
        <w:rPr>
          <w:rFonts w:ascii="Verdana" w:hAnsi="Verdana"/>
          <w:sz w:val="18"/>
          <w:szCs w:val="18"/>
        </w:rPr>
        <w:t xml:space="preserve">Work Area Cleanup: </w:t>
      </w:r>
      <w:r w:rsidR="00923E94">
        <w:rPr>
          <w:rFonts w:ascii="Verdana" w:hAnsi="Verdana"/>
          <w:sz w:val="18"/>
          <w:szCs w:val="18"/>
        </w:rPr>
        <w:t>Pick up large p</w:t>
      </w:r>
      <w:r>
        <w:rPr>
          <w:rFonts w:ascii="Verdana" w:hAnsi="Verdana"/>
          <w:sz w:val="18"/>
          <w:szCs w:val="18"/>
        </w:rPr>
        <w:t xml:space="preserve">ieces; do not wash down drain. </w:t>
      </w:r>
      <w:r w:rsidR="00923E94">
        <w:rPr>
          <w:rFonts w:ascii="Verdana" w:hAnsi="Verdana"/>
          <w:sz w:val="18"/>
          <w:szCs w:val="18"/>
        </w:rPr>
        <w:t>Sweep or vacuum smaller pieces into a</w:t>
      </w:r>
      <w:r>
        <w:rPr>
          <w:rFonts w:ascii="Verdana" w:hAnsi="Verdana"/>
          <w:sz w:val="18"/>
          <w:szCs w:val="18"/>
        </w:rPr>
        <w:t xml:space="preserve"> waste container for disposal. </w:t>
      </w:r>
      <w:r w:rsidR="00923E94">
        <w:rPr>
          <w:rFonts w:ascii="Verdana" w:hAnsi="Verdana"/>
          <w:sz w:val="18"/>
          <w:szCs w:val="18"/>
        </w:rPr>
        <w:t>If needed, use water spray to wet down</w:t>
      </w:r>
      <w:r>
        <w:rPr>
          <w:rFonts w:ascii="Verdana" w:hAnsi="Verdana"/>
          <w:sz w:val="18"/>
          <w:szCs w:val="18"/>
        </w:rPr>
        <w:t xml:space="preserve"> and minimize dust generation. </w:t>
      </w:r>
      <w:r w:rsidR="00923E94">
        <w:rPr>
          <w:rFonts w:ascii="Verdana" w:hAnsi="Verdana"/>
          <w:sz w:val="18"/>
          <w:szCs w:val="18"/>
        </w:rPr>
        <w:t>Do not dry sweep dust accumulation or use compressed air for cleanup.</w:t>
      </w:r>
    </w:p>
    <w:p w14:paraId="44E828E0" w14:textId="77777777" w:rsidR="00923E94" w:rsidRPr="00F26058" w:rsidRDefault="00923E94" w:rsidP="00923E94">
      <w:pPr>
        <w:ind w:left="360" w:hanging="360"/>
        <w:rPr>
          <w:rFonts w:ascii="Verdana" w:hAnsi="Verdana"/>
          <w:sz w:val="16"/>
          <w:szCs w:val="16"/>
        </w:rPr>
      </w:pPr>
    </w:p>
    <w:p w14:paraId="44E828E1" w14:textId="77777777" w:rsidR="00923E94" w:rsidRDefault="00923E94" w:rsidP="00923E94">
      <w:pPr>
        <w:ind w:left="360" w:hanging="360"/>
        <w:rPr>
          <w:rFonts w:ascii="Verdana" w:hAnsi="Verdana"/>
          <w:sz w:val="18"/>
          <w:szCs w:val="18"/>
        </w:rPr>
      </w:pPr>
      <w:r>
        <w:rPr>
          <w:rStyle w:val="Heading3Char"/>
          <w:rFonts w:ascii="Verdana" w:hAnsi="Verdana"/>
          <w:b w:val="0"/>
          <w:sz w:val="18"/>
          <w:szCs w:val="18"/>
        </w:rPr>
        <w:t>Hygienic Practices:</w:t>
      </w:r>
      <w:r w:rsidR="006D4B48">
        <w:rPr>
          <w:rFonts w:ascii="Verdana" w:hAnsi="Verdana"/>
          <w:sz w:val="18"/>
          <w:szCs w:val="18"/>
        </w:rPr>
        <w:t xml:space="preserve"> </w:t>
      </w:r>
      <w:r>
        <w:rPr>
          <w:rFonts w:ascii="Verdana" w:hAnsi="Verdana"/>
          <w:sz w:val="18"/>
          <w:szCs w:val="18"/>
        </w:rPr>
        <w:t>Exposed skin areas should be washed with soap and cool wat</w:t>
      </w:r>
      <w:r w:rsidR="006D4B48">
        <w:rPr>
          <w:rFonts w:ascii="Verdana" w:hAnsi="Verdana"/>
          <w:sz w:val="18"/>
          <w:szCs w:val="18"/>
        </w:rPr>
        <w:t xml:space="preserve">er after working with product. </w:t>
      </w:r>
      <w:r>
        <w:rPr>
          <w:rFonts w:ascii="Verdana" w:hAnsi="Verdana"/>
          <w:sz w:val="18"/>
          <w:szCs w:val="18"/>
        </w:rPr>
        <w:t>Clothing should be laundered separately from other clothes.</w:t>
      </w:r>
    </w:p>
    <w:p w14:paraId="44E828E2" w14:textId="77777777" w:rsidR="00923E94" w:rsidRDefault="00923E94">
      <w:pPr>
        <w:rPr>
          <w:rFonts w:ascii="Verdana" w:hAnsi="Verdana"/>
          <w:sz w:val="18"/>
          <w:szCs w:val="18"/>
        </w:rPr>
      </w:pPr>
    </w:p>
    <w:p w14:paraId="44E828E3" w14:textId="77777777" w:rsidR="00923E94" w:rsidRDefault="00923E94" w:rsidP="00923E94">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bCs/>
        </w:rPr>
      </w:pPr>
      <w:r>
        <w:rPr>
          <w:rFonts w:ascii="Verdana" w:hAnsi="Verdana"/>
          <w:b/>
          <w:bCs/>
        </w:rPr>
        <w:t>SECTION 9: Physical / Chemical Characteristics</w:t>
      </w:r>
    </w:p>
    <w:p w14:paraId="44E828E4" w14:textId="77777777" w:rsidR="00923E94" w:rsidRDefault="00923E94">
      <w:pPr>
        <w:rPr>
          <w:rFonts w:ascii="Verdana" w:hAnsi="Verdana"/>
          <w:sz w:val="18"/>
          <w:szCs w:val="18"/>
        </w:rPr>
      </w:pPr>
    </w:p>
    <w:p w14:paraId="44E828E5" w14:textId="77777777" w:rsidR="00923E94" w:rsidRDefault="00923E94" w:rsidP="00923E94">
      <w:pPr>
        <w:rPr>
          <w:rFonts w:ascii="Verdana" w:hAnsi="Verdana"/>
          <w:sz w:val="18"/>
          <w:szCs w:val="18"/>
        </w:rPr>
      </w:pPr>
      <w:r>
        <w:rPr>
          <w:rFonts w:ascii="Verdana" w:hAnsi="Verdana"/>
          <w:sz w:val="18"/>
          <w:szCs w:val="18"/>
        </w:rPr>
        <w:t>The following applies to the product (article), not to pure forms of individual constituents of the product:</w:t>
      </w:r>
    </w:p>
    <w:p w14:paraId="44E828E6" w14:textId="77777777" w:rsidR="00923E94" w:rsidRPr="00F26058" w:rsidRDefault="00923E94" w:rsidP="00923E94">
      <w:pPr>
        <w:rPr>
          <w:rFonts w:ascii="Verdana" w:hAnsi="Verdana"/>
          <w:sz w:val="16"/>
          <w:szCs w:val="16"/>
        </w:rPr>
      </w:pPr>
    </w:p>
    <w:p w14:paraId="44E828E7" w14:textId="77777777" w:rsidR="00923E94" w:rsidRDefault="00923E94" w:rsidP="00923E94">
      <w:r>
        <w:rPr>
          <w:rFonts w:ascii="Verdana" w:hAnsi="Verdana"/>
          <w:sz w:val="18"/>
          <w:szCs w:val="18"/>
        </w:rPr>
        <w:t>Appearance</w:t>
      </w:r>
      <w:r>
        <w:t>:</w:t>
      </w:r>
    </w:p>
    <w:p w14:paraId="44E828E8" w14:textId="77777777" w:rsidR="00923E94" w:rsidRDefault="00923E94" w:rsidP="00923E94">
      <w:pPr>
        <w:numPr>
          <w:ilvl w:val="0"/>
          <w:numId w:val="2"/>
        </w:numPr>
      </w:pPr>
      <w:r>
        <w:rPr>
          <w:rFonts w:ascii="Verdana" w:hAnsi="Verdana"/>
          <w:sz w:val="18"/>
          <w:szCs w:val="18"/>
        </w:rPr>
        <w:t>Nail Base</w:t>
      </w:r>
      <w:r>
        <w:t xml:space="preserve"> -</w:t>
      </w:r>
      <w:r>
        <w:rPr>
          <w:rFonts w:ascii="Verdana" w:hAnsi="Verdana"/>
          <w:sz w:val="18"/>
          <w:szCs w:val="18"/>
        </w:rPr>
        <w:t xml:space="preserve">White or cream-colored foam solid with a dark gray fiber-reinforced facing </w:t>
      </w:r>
      <w:r w:rsidR="006D4B48">
        <w:rPr>
          <w:rFonts w:ascii="Verdana" w:hAnsi="Verdana"/>
          <w:sz w:val="18"/>
          <w:szCs w:val="18"/>
        </w:rPr>
        <w:t xml:space="preserve">or a </w:t>
      </w:r>
      <w:proofErr w:type="gramStart"/>
      <w:r w:rsidR="006D4B48">
        <w:rPr>
          <w:rFonts w:ascii="Verdana" w:hAnsi="Verdana"/>
          <w:sz w:val="18"/>
          <w:szCs w:val="18"/>
        </w:rPr>
        <w:t>light colored</w:t>
      </w:r>
      <w:proofErr w:type="gramEnd"/>
      <w:r w:rsidR="006D4B48">
        <w:rPr>
          <w:rFonts w:ascii="Verdana" w:hAnsi="Verdana"/>
          <w:sz w:val="18"/>
          <w:szCs w:val="18"/>
        </w:rPr>
        <w:t xml:space="preserve"> coated glass facing </w:t>
      </w:r>
      <w:r>
        <w:rPr>
          <w:rFonts w:ascii="Verdana" w:hAnsi="Verdana"/>
          <w:sz w:val="18"/>
          <w:szCs w:val="18"/>
        </w:rPr>
        <w:t>on one side and a minimum 7/16” OSB board on the opposite side</w:t>
      </w:r>
      <w:r>
        <w:t>.</w:t>
      </w:r>
    </w:p>
    <w:p w14:paraId="44E828E9" w14:textId="77777777" w:rsidR="00923E94" w:rsidRDefault="00923E94" w:rsidP="00923E94">
      <w:pPr>
        <w:numPr>
          <w:ilvl w:val="0"/>
          <w:numId w:val="2"/>
        </w:numPr>
        <w:rPr>
          <w:rFonts w:ascii="Verdana" w:hAnsi="Verdana"/>
          <w:sz w:val="18"/>
          <w:szCs w:val="18"/>
        </w:rPr>
      </w:pPr>
      <w:r>
        <w:rPr>
          <w:rFonts w:ascii="Verdana" w:hAnsi="Verdana"/>
          <w:sz w:val="18"/>
          <w:szCs w:val="18"/>
        </w:rPr>
        <w:t xml:space="preserve">CrossVent - White or cream-colored foam solid with a dark gray fiber-reinforced facing </w:t>
      </w:r>
      <w:r w:rsidR="006D4B48">
        <w:rPr>
          <w:rFonts w:ascii="Verdana" w:hAnsi="Verdana"/>
          <w:sz w:val="18"/>
          <w:szCs w:val="18"/>
        </w:rPr>
        <w:t xml:space="preserve">or a </w:t>
      </w:r>
      <w:proofErr w:type="gramStart"/>
      <w:r w:rsidR="006D4B48">
        <w:rPr>
          <w:rFonts w:ascii="Verdana" w:hAnsi="Verdana"/>
          <w:sz w:val="18"/>
          <w:szCs w:val="18"/>
        </w:rPr>
        <w:t>light colored</w:t>
      </w:r>
      <w:proofErr w:type="gramEnd"/>
      <w:r w:rsidR="006D4B48">
        <w:rPr>
          <w:rFonts w:ascii="Verdana" w:hAnsi="Verdana"/>
          <w:sz w:val="18"/>
          <w:szCs w:val="18"/>
        </w:rPr>
        <w:t xml:space="preserve"> coated glass facing </w:t>
      </w:r>
      <w:r>
        <w:rPr>
          <w:rFonts w:ascii="Verdana" w:hAnsi="Verdana"/>
          <w:sz w:val="18"/>
          <w:szCs w:val="18"/>
        </w:rPr>
        <w:t>on one side and a minimum 7/16” OSB board on the opposite side, with polystyrene foam vent strips separating the OSB from the foam.</w:t>
      </w:r>
    </w:p>
    <w:p w14:paraId="44E828EA" w14:textId="77777777" w:rsidR="00923E94" w:rsidRDefault="00923E94" w:rsidP="00923E94">
      <w:pPr>
        <w:numPr>
          <w:ilvl w:val="0"/>
          <w:numId w:val="2"/>
        </w:numPr>
        <w:rPr>
          <w:rFonts w:ascii="Verdana" w:hAnsi="Verdana"/>
          <w:sz w:val="18"/>
          <w:szCs w:val="18"/>
        </w:rPr>
      </w:pPr>
      <w:r>
        <w:rPr>
          <w:rFonts w:ascii="Verdana" w:hAnsi="Verdana"/>
          <w:sz w:val="18"/>
          <w:szCs w:val="18"/>
        </w:rPr>
        <w:t xml:space="preserve">CrossVent RB - White or cream-colored foam solid with a dark gray fiber-reinforced facing </w:t>
      </w:r>
      <w:r w:rsidR="006D4B48">
        <w:rPr>
          <w:rFonts w:ascii="Verdana" w:hAnsi="Verdana"/>
          <w:sz w:val="18"/>
          <w:szCs w:val="18"/>
        </w:rPr>
        <w:t xml:space="preserve">or a </w:t>
      </w:r>
      <w:proofErr w:type="gramStart"/>
      <w:r w:rsidR="006D4B48">
        <w:rPr>
          <w:rFonts w:ascii="Verdana" w:hAnsi="Verdana"/>
          <w:sz w:val="18"/>
          <w:szCs w:val="18"/>
        </w:rPr>
        <w:t>light colored</w:t>
      </w:r>
      <w:proofErr w:type="gramEnd"/>
      <w:r w:rsidR="006D4B48">
        <w:rPr>
          <w:rFonts w:ascii="Verdana" w:hAnsi="Verdana"/>
          <w:sz w:val="18"/>
          <w:szCs w:val="18"/>
        </w:rPr>
        <w:t xml:space="preserve"> coated glass facing </w:t>
      </w:r>
      <w:r>
        <w:rPr>
          <w:rFonts w:ascii="Verdana" w:hAnsi="Verdana"/>
          <w:sz w:val="18"/>
          <w:szCs w:val="18"/>
        </w:rPr>
        <w:t>on one side and a minimum 7/16” OSB board on the opposite side, with polystyrene foam vent strips separating the OSB from the foam. OSB has a radiant foil barrier on the side that is facing the foam board.</w:t>
      </w:r>
    </w:p>
    <w:p w14:paraId="44E828EB" w14:textId="77777777" w:rsidR="00923E94" w:rsidRPr="00F26058" w:rsidRDefault="00923E94" w:rsidP="00923E94">
      <w:pPr>
        <w:rPr>
          <w:rFonts w:ascii="Verdana" w:hAnsi="Verdana"/>
          <w:sz w:val="16"/>
          <w:szCs w:val="16"/>
        </w:rPr>
      </w:pPr>
    </w:p>
    <w:tbl>
      <w:tblPr>
        <w:tblW w:w="9630" w:type="dxa"/>
        <w:tblInd w:w="108" w:type="dxa"/>
        <w:tblLayout w:type="fixed"/>
        <w:tblLook w:val="0000" w:firstRow="0" w:lastRow="0" w:firstColumn="0" w:lastColumn="0" w:noHBand="0" w:noVBand="0"/>
      </w:tblPr>
      <w:tblGrid>
        <w:gridCol w:w="3213"/>
        <w:gridCol w:w="810"/>
        <w:gridCol w:w="2997"/>
        <w:gridCol w:w="2610"/>
      </w:tblGrid>
      <w:tr w:rsidR="00923E94" w14:paraId="44E828F0" w14:textId="77777777" w:rsidTr="007F49BC">
        <w:tc>
          <w:tcPr>
            <w:tcW w:w="3213" w:type="dxa"/>
          </w:tcPr>
          <w:p w14:paraId="44E828EC" w14:textId="77777777" w:rsidR="00923E94" w:rsidRDefault="00923E94" w:rsidP="007F49BC">
            <w:pPr>
              <w:spacing w:before="60" w:after="60"/>
              <w:jc w:val="right"/>
              <w:rPr>
                <w:rFonts w:ascii="Verdana" w:hAnsi="Verdana"/>
                <w:sz w:val="18"/>
                <w:szCs w:val="18"/>
              </w:rPr>
            </w:pPr>
            <w:r>
              <w:rPr>
                <w:rFonts w:ascii="Verdana" w:hAnsi="Verdana"/>
                <w:sz w:val="18"/>
                <w:szCs w:val="18"/>
              </w:rPr>
              <w:t>PROPERTY</w:t>
            </w:r>
          </w:p>
        </w:tc>
        <w:tc>
          <w:tcPr>
            <w:tcW w:w="810" w:type="dxa"/>
          </w:tcPr>
          <w:p w14:paraId="44E828ED" w14:textId="77777777" w:rsidR="00923E94" w:rsidRDefault="00923E94" w:rsidP="007F49BC">
            <w:pPr>
              <w:pStyle w:val="Heading4"/>
              <w:spacing w:before="60" w:after="60"/>
              <w:rPr>
                <w:rFonts w:ascii="Verdana" w:hAnsi="Verdana"/>
                <w:b w:val="0"/>
                <w:sz w:val="18"/>
                <w:szCs w:val="18"/>
              </w:rPr>
            </w:pPr>
          </w:p>
        </w:tc>
        <w:tc>
          <w:tcPr>
            <w:tcW w:w="2997" w:type="dxa"/>
          </w:tcPr>
          <w:p w14:paraId="44E828EE" w14:textId="77777777" w:rsidR="00923E94" w:rsidRDefault="00923E94" w:rsidP="007F49BC">
            <w:pPr>
              <w:pStyle w:val="Heading4"/>
              <w:spacing w:before="60" w:after="60"/>
              <w:jc w:val="right"/>
              <w:rPr>
                <w:rFonts w:ascii="Verdana" w:hAnsi="Verdana"/>
                <w:b w:val="0"/>
                <w:sz w:val="18"/>
                <w:szCs w:val="18"/>
              </w:rPr>
            </w:pPr>
            <w:r>
              <w:rPr>
                <w:rFonts w:ascii="Verdana" w:hAnsi="Verdana"/>
                <w:b w:val="0"/>
                <w:sz w:val="18"/>
                <w:szCs w:val="18"/>
              </w:rPr>
              <w:t>PROPERTY</w:t>
            </w:r>
          </w:p>
        </w:tc>
        <w:tc>
          <w:tcPr>
            <w:tcW w:w="2610" w:type="dxa"/>
          </w:tcPr>
          <w:p w14:paraId="44E828EF" w14:textId="77777777" w:rsidR="00923E94" w:rsidRDefault="00923E94" w:rsidP="007F49BC">
            <w:pPr>
              <w:pStyle w:val="Heading4"/>
              <w:spacing w:before="60" w:after="60"/>
              <w:jc w:val="left"/>
              <w:rPr>
                <w:rFonts w:ascii="Verdana" w:hAnsi="Verdana"/>
                <w:b w:val="0"/>
                <w:sz w:val="18"/>
                <w:szCs w:val="18"/>
              </w:rPr>
            </w:pPr>
          </w:p>
        </w:tc>
      </w:tr>
      <w:tr w:rsidR="00923E94" w14:paraId="44E828F5" w14:textId="77777777" w:rsidTr="007F49BC">
        <w:tc>
          <w:tcPr>
            <w:tcW w:w="3213" w:type="dxa"/>
          </w:tcPr>
          <w:p w14:paraId="44E828F1" w14:textId="77777777" w:rsidR="00923E94" w:rsidRDefault="00923E94" w:rsidP="007F49BC">
            <w:pPr>
              <w:jc w:val="right"/>
              <w:rPr>
                <w:rFonts w:ascii="Verdana" w:hAnsi="Verdana"/>
                <w:sz w:val="18"/>
                <w:szCs w:val="18"/>
              </w:rPr>
            </w:pPr>
            <w:r>
              <w:rPr>
                <w:rFonts w:ascii="Verdana" w:hAnsi="Verdana"/>
                <w:sz w:val="18"/>
                <w:szCs w:val="18"/>
              </w:rPr>
              <w:t>Boiling Point (</w:t>
            </w:r>
            <w:r>
              <w:rPr>
                <w:rFonts w:ascii="Verdana" w:hAnsi="Verdana"/>
                <w:sz w:val="18"/>
                <w:szCs w:val="18"/>
              </w:rPr>
              <w:sym w:font="Symbol" w:char="F0B0"/>
            </w:r>
            <w:r>
              <w:rPr>
                <w:rFonts w:ascii="Verdana" w:hAnsi="Verdana"/>
                <w:sz w:val="18"/>
                <w:szCs w:val="18"/>
              </w:rPr>
              <w:t>F):</w:t>
            </w:r>
          </w:p>
        </w:tc>
        <w:tc>
          <w:tcPr>
            <w:tcW w:w="810" w:type="dxa"/>
          </w:tcPr>
          <w:p w14:paraId="44E828F2" w14:textId="77777777" w:rsidR="00923E94" w:rsidRDefault="00923E94" w:rsidP="007F49BC">
            <w:pPr>
              <w:rPr>
                <w:rFonts w:ascii="Verdana" w:hAnsi="Verdana"/>
                <w:sz w:val="18"/>
                <w:szCs w:val="18"/>
              </w:rPr>
            </w:pPr>
            <w:r>
              <w:rPr>
                <w:rFonts w:ascii="Verdana" w:hAnsi="Verdana"/>
                <w:sz w:val="18"/>
                <w:szCs w:val="18"/>
              </w:rPr>
              <w:t>NA</w:t>
            </w:r>
          </w:p>
        </w:tc>
        <w:tc>
          <w:tcPr>
            <w:tcW w:w="2997" w:type="dxa"/>
          </w:tcPr>
          <w:p w14:paraId="44E828F3" w14:textId="77777777" w:rsidR="00923E94" w:rsidRDefault="00923E94" w:rsidP="007F49BC">
            <w:pPr>
              <w:jc w:val="right"/>
              <w:rPr>
                <w:rFonts w:ascii="Verdana" w:hAnsi="Verdana"/>
                <w:sz w:val="18"/>
                <w:szCs w:val="18"/>
              </w:rPr>
            </w:pPr>
            <w:r>
              <w:rPr>
                <w:rFonts w:ascii="Verdana" w:hAnsi="Verdana"/>
                <w:sz w:val="18"/>
                <w:szCs w:val="18"/>
              </w:rPr>
              <w:t>Specific Gravity:</w:t>
            </w:r>
          </w:p>
        </w:tc>
        <w:tc>
          <w:tcPr>
            <w:tcW w:w="2610" w:type="dxa"/>
          </w:tcPr>
          <w:p w14:paraId="44E828F4" w14:textId="77777777" w:rsidR="00923E94" w:rsidRDefault="00923E94" w:rsidP="007F49BC">
            <w:pPr>
              <w:rPr>
                <w:rFonts w:ascii="Verdana" w:hAnsi="Verdana"/>
                <w:sz w:val="18"/>
                <w:szCs w:val="18"/>
              </w:rPr>
            </w:pPr>
            <w:r>
              <w:rPr>
                <w:rFonts w:ascii="Verdana" w:hAnsi="Verdana"/>
                <w:sz w:val="18"/>
                <w:szCs w:val="18"/>
              </w:rPr>
              <w:t>&lt;1</w:t>
            </w:r>
          </w:p>
        </w:tc>
      </w:tr>
      <w:tr w:rsidR="00923E94" w14:paraId="44E828FA" w14:textId="77777777" w:rsidTr="007F49BC">
        <w:tc>
          <w:tcPr>
            <w:tcW w:w="3213" w:type="dxa"/>
          </w:tcPr>
          <w:p w14:paraId="44E828F6" w14:textId="77777777" w:rsidR="00923E94" w:rsidRDefault="00923E94" w:rsidP="007F49BC">
            <w:pPr>
              <w:jc w:val="right"/>
              <w:rPr>
                <w:rFonts w:ascii="Verdana" w:hAnsi="Verdana"/>
                <w:sz w:val="18"/>
                <w:szCs w:val="18"/>
              </w:rPr>
            </w:pPr>
            <w:r>
              <w:rPr>
                <w:rFonts w:ascii="Verdana" w:hAnsi="Verdana"/>
                <w:sz w:val="18"/>
                <w:szCs w:val="18"/>
              </w:rPr>
              <w:t>Melting Point (</w:t>
            </w:r>
            <w:r>
              <w:rPr>
                <w:rFonts w:ascii="Verdana" w:hAnsi="Verdana"/>
                <w:sz w:val="18"/>
                <w:szCs w:val="18"/>
              </w:rPr>
              <w:sym w:font="Symbol" w:char="F0B0"/>
            </w:r>
            <w:r>
              <w:rPr>
                <w:rFonts w:ascii="Verdana" w:hAnsi="Verdana"/>
                <w:sz w:val="18"/>
                <w:szCs w:val="18"/>
              </w:rPr>
              <w:t>F):</w:t>
            </w:r>
          </w:p>
        </w:tc>
        <w:tc>
          <w:tcPr>
            <w:tcW w:w="810" w:type="dxa"/>
          </w:tcPr>
          <w:p w14:paraId="44E828F7" w14:textId="77777777" w:rsidR="00923E94" w:rsidRDefault="00923E94" w:rsidP="007F49BC">
            <w:pPr>
              <w:rPr>
                <w:rFonts w:ascii="Verdana" w:hAnsi="Verdana"/>
                <w:sz w:val="18"/>
                <w:szCs w:val="18"/>
              </w:rPr>
            </w:pPr>
            <w:r>
              <w:rPr>
                <w:rFonts w:ascii="Verdana" w:hAnsi="Verdana"/>
                <w:sz w:val="18"/>
                <w:szCs w:val="18"/>
              </w:rPr>
              <w:t>&gt;250</w:t>
            </w:r>
          </w:p>
        </w:tc>
        <w:tc>
          <w:tcPr>
            <w:tcW w:w="2997" w:type="dxa"/>
          </w:tcPr>
          <w:p w14:paraId="44E828F8" w14:textId="77777777" w:rsidR="00923E94" w:rsidRDefault="00923E94" w:rsidP="007F49BC">
            <w:pPr>
              <w:jc w:val="right"/>
              <w:rPr>
                <w:rFonts w:ascii="Verdana" w:hAnsi="Verdana"/>
                <w:sz w:val="18"/>
                <w:szCs w:val="18"/>
              </w:rPr>
            </w:pPr>
            <w:r>
              <w:rPr>
                <w:rFonts w:ascii="Verdana" w:hAnsi="Verdana"/>
                <w:sz w:val="18"/>
                <w:szCs w:val="18"/>
              </w:rPr>
              <w:t>Solubility (Water):</w:t>
            </w:r>
          </w:p>
        </w:tc>
        <w:tc>
          <w:tcPr>
            <w:tcW w:w="2610" w:type="dxa"/>
          </w:tcPr>
          <w:p w14:paraId="44E828F9" w14:textId="77777777" w:rsidR="00923E94" w:rsidRDefault="00923E94" w:rsidP="007F49BC">
            <w:pPr>
              <w:rPr>
                <w:rFonts w:ascii="Verdana" w:hAnsi="Verdana"/>
                <w:sz w:val="18"/>
                <w:szCs w:val="18"/>
              </w:rPr>
            </w:pPr>
            <w:r>
              <w:rPr>
                <w:rFonts w:ascii="Verdana" w:hAnsi="Verdana"/>
                <w:sz w:val="18"/>
                <w:szCs w:val="18"/>
              </w:rPr>
              <w:t>Insoluble</w:t>
            </w:r>
          </w:p>
        </w:tc>
      </w:tr>
      <w:tr w:rsidR="00923E94" w14:paraId="44E828FF" w14:textId="77777777" w:rsidTr="007F49BC">
        <w:tc>
          <w:tcPr>
            <w:tcW w:w="3213" w:type="dxa"/>
          </w:tcPr>
          <w:p w14:paraId="44E828FB" w14:textId="77777777" w:rsidR="00923E94" w:rsidRDefault="00923E94" w:rsidP="007F49BC">
            <w:pPr>
              <w:jc w:val="right"/>
              <w:rPr>
                <w:rFonts w:ascii="Verdana" w:hAnsi="Verdana"/>
                <w:sz w:val="18"/>
                <w:szCs w:val="18"/>
              </w:rPr>
            </w:pPr>
            <w:r>
              <w:rPr>
                <w:rFonts w:ascii="Verdana" w:hAnsi="Verdana"/>
                <w:sz w:val="18"/>
                <w:szCs w:val="18"/>
              </w:rPr>
              <w:t>Vapor Pressure:</w:t>
            </w:r>
          </w:p>
        </w:tc>
        <w:tc>
          <w:tcPr>
            <w:tcW w:w="810" w:type="dxa"/>
          </w:tcPr>
          <w:p w14:paraId="44E828FC" w14:textId="77777777" w:rsidR="00923E94" w:rsidRDefault="00923E94" w:rsidP="007F49BC">
            <w:pPr>
              <w:rPr>
                <w:rFonts w:ascii="Verdana" w:hAnsi="Verdana"/>
                <w:sz w:val="18"/>
                <w:szCs w:val="18"/>
              </w:rPr>
            </w:pPr>
            <w:r>
              <w:rPr>
                <w:rFonts w:ascii="Verdana" w:hAnsi="Verdana"/>
                <w:sz w:val="18"/>
                <w:szCs w:val="18"/>
              </w:rPr>
              <w:t>NA</w:t>
            </w:r>
          </w:p>
        </w:tc>
        <w:tc>
          <w:tcPr>
            <w:tcW w:w="2997" w:type="dxa"/>
          </w:tcPr>
          <w:p w14:paraId="44E828FD" w14:textId="77777777" w:rsidR="00923E94" w:rsidRDefault="00923E94" w:rsidP="007F49BC">
            <w:pPr>
              <w:jc w:val="right"/>
              <w:rPr>
                <w:rFonts w:ascii="Verdana" w:hAnsi="Verdana"/>
                <w:sz w:val="18"/>
                <w:szCs w:val="18"/>
              </w:rPr>
            </w:pPr>
            <w:r>
              <w:rPr>
                <w:rFonts w:ascii="Verdana" w:hAnsi="Verdana"/>
                <w:sz w:val="18"/>
                <w:szCs w:val="18"/>
              </w:rPr>
              <w:t>Vapor Density (Air=1):</w:t>
            </w:r>
          </w:p>
        </w:tc>
        <w:tc>
          <w:tcPr>
            <w:tcW w:w="2610" w:type="dxa"/>
          </w:tcPr>
          <w:p w14:paraId="44E828FE" w14:textId="77777777" w:rsidR="00923E94" w:rsidRDefault="00923E94" w:rsidP="007F49BC">
            <w:pPr>
              <w:rPr>
                <w:rFonts w:ascii="Verdana" w:hAnsi="Verdana"/>
                <w:sz w:val="18"/>
                <w:szCs w:val="18"/>
              </w:rPr>
            </w:pPr>
            <w:r>
              <w:rPr>
                <w:rFonts w:ascii="Verdana" w:hAnsi="Verdana"/>
                <w:sz w:val="18"/>
                <w:szCs w:val="18"/>
              </w:rPr>
              <w:t>NA</w:t>
            </w:r>
          </w:p>
        </w:tc>
      </w:tr>
      <w:tr w:rsidR="00923E94" w14:paraId="44E82904" w14:textId="77777777" w:rsidTr="007F49BC">
        <w:trPr>
          <w:trHeight w:val="281"/>
        </w:trPr>
        <w:tc>
          <w:tcPr>
            <w:tcW w:w="3213" w:type="dxa"/>
          </w:tcPr>
          <w:p w14:paraId="44E82900" w14:textId="77777777" w:rsidR="00923E94" w:rsidRDefault="00923E94" w:rsidP="007F49BC">
            <w:pPr>
              <w:jc w:val="right"/>
              <w:rPr>
                <w:rFonts w:ascii="Verdana" w:hAnsi="Verdana"/>
                <w:sz w:val="18"/>
                <w:szCs w:val="18"/>
              </w:rPr>
            </w:pPr>
            <w:r>
              <w:rPr>
                <w:rFonts w:ascii="Verdana" w:hAnsi="Verdana"/>
                <w:sz w:val="18"/>
                <w:szCs w:val="18"/>
              </w:rPr>
              <w:t xml:space="preserve">Percent Volatile </w:t>
            </w:r>
            <w:proofErr w:type="gramStart"/>
            <w:r>
              <w:rPr>
                <w:rFonts w:ascii="Verdana" w:hAnsi="Verdana"/>
                <w:sz w:val="18"/>
                <w:szCs w:val="18"/>
              </w:rPr>
              <w:t>By</w:t>
            </w:r>
            <w:proofErr w:type="gramEnd"/>
            <w:r>
              <w:rPr>
                <w:rFonts w:ascii="Verdana" w:hAnsi="Verdana"/>
                <w:sz w:val="18"/>
                <w:szCs w:val="18"/>
              </w:rPr>
              <w:t xml:space="preserve"> Volume:</w:t>
            </w:r>
          </w:p>
        </w:tc>
        <w:tc>
          <w:tcPr>
            <w:tcW w:w="810" w:type="dxa"/>
          </w:tcPr>
          <w:p w14:paraId="44E82901" w14:textId="77777777" w:rsidR="00923E94" w:rsidRDefault="00923E94" w:rsidP="007F49BC">
            <w:pPr>
              <w:rPr>
                <w:rFonts w:ascii="Verdana" w:hAnsi="Verdana"/>
                <w:sz w:val="18"/>
                <w:szCs w:val="18"/>
              </w:rPr>
            </w:pPr>
            <w:r>
              <w:rPr>
                <w:rFonts w:ascii="Verdana" w:hAnsi="Verdana"/>
                <w:sz w:val="18"/>
                <w:szCs w:val="18"/>
              </w:rPr>
              <w:t>&lt;1</w:t>
            </w:r>
          </w:p>
        </w:tc>
        <w:tc>
          <w:tcPr>
            <w:tcW w:w="2997" w:type="dxa"/>
          </w:tcPr>
          <w:p w14:paraId="44E82902" w14:textId="77777777" w:rsidR="00923E94" w:rsidRDefault="00923E94" w:rsidP="007F49BC">
            <w:pPr>
              <w:jc w:val="right"/>
              <w:rPr>
                <w:rFonts w:ascii="Verdana" w:hAnsi="Verdana"/>
                <w:sz w:val="18"/>
                <w:szCs w:val="18"/>
              </w:rPr>
            </w:pPr>
            <w:r>
              <w:rPr>
                <w:rFonts w:ascii="Verdana" w:hAnsi="Verdana"/>
                <w:sz w:val="18"/>
                <w:szCs w:val="18"/>
              </w:rPr>
              <w:t>Evaporative Rate:</w:t>
            </w:r>
          </w:p>
        </w:tc>
        <w:tc>
          <w:tcPr>
            <w:tcW w:w="2610" w:type="dxa"/>
          </w:tcPr>
          <w:p w14:paraId="44E82903" w14:textId="77777777" w:rsidR="00923E94" w:rsidRDefault="00923E94" w:rsidP="007F49BC">
            <w:pPr>
              <w:rPr>
                <w:rFonts w:ascii="Verdana" w:hAnsi="Verdana"/>
                <w:sz w:val="18"/>
                <w:szCs w:val="18"/>
              </w:rPr>
            </w:pPr>
            <w:r>
              <w:rPr>
                <w:rFonts w:ascii="Verdana" w:hAnsi="Verdana"/>
                <w:sz w:val="18"/>
                <w:szCs w:val="18"/>
              </w:rPr>
              <w:t>NA</w:t>
            </w:r>
          </w:p>
        </w:tc>
      </w:tr>
      <w:tr w:rsidR="00923E94" w14:paraId="44E82909" w14:textId="77777777" w:rsidTr="007F49BC">
        <w:trPr>
          <w:trHeight w:val="280"/>
        </w:trPr>
        <w:tc>
          <w:tcPr>
            <w:tcW w:w="3213" w:type="dxa"/>
          </w:tcPr>
          <w:p w14:paraId="44E82905" w14:textId="77777777" w:rsidR="00923E94" w:rsidRDefault="00923E94" w:rsidP="007F49BC">
            <w:pPr>
              <w:jc w:val="right"/>
              <w:rPr>
                <w:rFonts w:ascii="Verdana" w:hAnsi="Verdana"/>
                <w:sz w:val="18"/>
                <w:szCs w:val="18"/>
              </w:rPr>
            </w:pPr>
            <w:r>
              <w:rPr>
                <w:rFonts w:ascii="Verdana" w:hAnsi="Verdana"/>
                <w:sz w:val="18"/>
                <w:szCs w:val="18"/>
              </w:rPr>
              <w:t>pH:</w:t>
            </w:r>
          </w:p>
        </w:tc>
        <w:tc>
          <w:tcPr>
            <w:tcW w:w="810" w:type="dxa"/>
          </w:tcPr>
          <w:p w14:paraId="44E82906" w14:textId="77777777" w:rsidR="00923E94" w:rsidRDefault="00923E94" w:rsidP="007F49BC">
            <w:pPr>
              <w:rPr>
                <w:rFonts w:ascii="Verdana" w:hAnsi="Verdana"/>
                <w:sz w:val="18"/>
                <w:szCs w:val="18"/>
              </w:rPr>
            </w:pPr>
            <w:r>
              <w:rPr>
                <w:rFonts w:ascii="Verdana" w:hAnsi="Verdana"/>
                <w:sz w:val="18"/>
                <w:szCs w:val="18"/>
              </w:rPr>
              <w:t>NA</w:t>
            </w:r>
          </w:p>
        </w:tc>
        <w:tc>
          <w:tcPr>
            <w:tcW w:w="2997" w:type="dxa"/>
          </w:tcPr>
          <w:p w14:paraId="44E82907" w14:textId="77777777" w:rsidR="00923E94" w:rsidRDefault="00923E94" w:rsidP="007F49BC">
            <w:pPr>
              <w:jc w:val="right"/>
              <w:rPr>
                <w:rFonts w:ascii="Verdana" w:hAnsi="Verdana"/>
                <w:sz w:val="18"/>
                <w:szCs w:val="18"/>
              </w:rPr>
            </w:pPr>
            <w:r>
              <w:rPr>
                <w:rFonts w:ascii="Verdana" w:hAnsi="Verdana"/>
                <w:sz w:val="18"/>
                <w:szCs w:val="18"/>
              </w:rPr>
              <w:t>Odor:</w:t>
            </w:r>
          </w:p>
        </w:tc>
        <w:tc>
          <w:tcPr>
            <w:tcW w:w="2610" w:type="dxa"/>
          </w:tcPr>
          <w:p w14:paraId="44E82908" w14:textId="77777777" w:rsidR="00923E94" w:rsidRDefault="00923E94" w:rsidP="007F49BC">
            <w:pPr>
              <w:rPr>
                <w:rFonts w:ascii="Verdana" w:hAnsi="Verdana"/>
                <w:sz w:val="18"/>
                <w:szCs w:val="18"/>
              </w:rPr>
            </w:pPr>
            <w:r>
              <w:rPr>
                <w:rFonts w:ascii="Verdana" w:hAnsi="Verdana"/>
                <w:sz w:val="18"/>
                <w:szCs w:val="18"/>
              </w:rPr>
              <w:t>Negligible</w:t>
            </w:r>
          </w:p>
        </w:tc>
      </w:tr>
    </w:tbl>
    <w:p w14:paraId="44E8290A" w14:textId="77777777" w:rsidR="00923E94" w:rsidRDefault="00923E94" w:rsidP="00923E94">
      <w:pPr>
        <w:tabs>
          <w:tab w:val="left" w:pos="360"/>
        </w:tabs>
        <w:rPr>
          <w:rFonts w:ascii="Verdana" w:hAnsi="Verdana"/>
          <w:sz w:val="18"/>
          <w:szCs w:val="18"/>
        </w:rPr>
      </w:pPr>
      <w:r>
        <w:rPr>
          <w:rFonts w:ascii="Verdana" w:hAnsi="Verdana"/>
          <w:sz w:val="18"/>
          <w:szCs w:val="18"/>
        </w:rPr>
        <w:tab/>
      </w:r>
      <w:r>
        <w:rPr>
          <w:rFonts w:ascii="Verdana" w:hAnsi="Verdana"/>
          <w:sz w:val="18"/>
          <w:szCs w:val="18"/>
        </w:rPr>
        <w:tab/>
        <w:t>NA=not applicable</w:t>
      </w:r>
    </w:p>
    <w:p w14:paraId="44E8290B" w14:textId="77777777" w:rsidR="00923E94" w:rsidRDefault="00923E94">
      <w:pPr>
        <w:tabs>
          <w:tab w:val="left" w:pos="3780"/>
        </w:tabs>
        <w:ind w:left="3780" w:hanging="3780"/>
        <w:rPr>
          <w:rFonts w:ascii="Verdana" w:hAnsi="Verdana"/>
          <w:sz w:val="18"/>
          <w:szCs w:val="18"/>
        </w:rPr>
      </w:pPr>
    </w:p>
    <w:p w14:paraId="44E8290C" w14:textId="77777777" w:rsidR="00923E94" w:rsidRDefault="00923E94" w:rsidP="00923E94">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bCs/>
        </w:rPr>
      </w:pPr>
      <w:r>
        <w:rPr>
          <w:rFonts w:ascii="Verdana" w:hAnsi="Verdana"/>
          <w:b/>
          <w:bCs/>
        </w:rPr>
        <w:t>SECTION 10: Stability and Reactivity</w:t>
      </w:r>
    </w:p>
    <w:p w14:paraId="44E8290D" w14:textId="77777777" w:rsidR="00923E94" w:rsidRDefault="00923E94">
      <w:pPr>
        <w:tabs>
          <w:tab w:val="left" w:pos="3780"/>
        </w:tabs>
        <w:ind w:left="3780" w:hanging="3780"/>
        <w:rPr>
          <w:rFonts w:ascii="Verdana" w:hAnsi="Verdana"/>
          <w:sz w:val="18"/>
          <w:szCs w:val="18"/>
        </w:rPr>
      </w:pPr>
    </w:p>
    <w:p w14:paraId="44E8290E" w14:textId="77777777" w:rsidR="007C16A0" w:rsidRDefault="007C16A0" w:rsidP="00F242C4">
      <w:pPr>
        <w:tabs>
          <w:tab w:val="left" w:pos="720"/>
        </w:tabs>
        <w:ind w:left="1166" w:hanging="1166"/>
        <w:rPr>
          <w:rFonts w:ascii="Verdana" w:hAnsi="Verdana"/>
          <w:sz w:val="18"/>
          <w:szCs w:val="18"/>
        </w:rPr>
      </w:pPr>
      <w:r>
        <w:rPr>
          <w:rFonts w:ascii="Verdana" w:hAnsi="Verdana"/>
          <w:sz w:val="18"/>
          <w:szCs w:val="18"/>
        </w:rPr>
        <w:t>Stability:</w:t>
      </w:r>
      <w:r w:rsidR="00F242C4">
        <w:rPr>
          <w:rFonts w:ascii="Verdana" w:hAnsi="Verdana"/>
          <w:sz w:val="18"/>
          <w:szCs w:val="18"/>
        </w:rPr>
        <w:tab/>
      </w:r>
      <w:r>
        <w:rPr>
          <w:rFonts w:ascii="Verdana" w:hAnsi="Verdana"/>
          <w:sz w:val="18"/>
          <w:szCs w:val="18"/>
        </w:rPr>
        <w:t>Stable. Service temperature range: -100 to 250</w:t>
      </w:r>
      <w:r>
        <w:rPr>
          <w:rFonts w:ascii="Georgia" w:hAnsi="Georgia"/>
          <w:sz w:val="18"/>
          <w:szCs w:val="18"/>
        </w:rPr>
        <w:t>°</w:t>
      </w:r>
      <w:r w:rsidR="006D4B48">
        <w:rPr>
          <w:rFonts w:ascii="Verdana" w:hAnsi="Verdana"/>
          <w:sz w:val="18"/>
          <w:szCs w:val="18"/>
        </w:rPr>
        <w:t xml:space="preserve">F. </w:t>
      </w:r>
      <w:r>
        <w:rPr>
          <w:rFonts w:ascii="Verdana" w:hAnsi="Verdana"/>
          <w:sz w:val="18"/>
          <w:szCs w:val="18"/>
        </w:rPr>
        <w:t>To prevent structural deterioration, avoid contact with acetone, methyl ethyl ketone, tetrahydrofuran, chlorine, chloroform, hydrogen peroxide, ethylene dichloride, dimethyl sulfoxide, and dimethyl formamide.</w:t>
      </w:r>
    </w:p>
    <w:p w14:paraId="44E8290F" w14:textId="77777777" w:rsidR="007C16A0" w:rsidRDefault="007C16A0">
      <w:pPr>
        <w:tabs>
          <w:tab w:val="left" w:pos="3780"/>
        </w:tabs>
        <w:ind w:left="3780" w:hanging="3780"/>
        <w:rPr>
          <w:rFonts w:ascii="Verdana" w:hAnsi="Verdana"/>
          <w:sz w:val="18"/>
          <w:szCs w:val="18"/>
        </w:rPr>
      </w:pPr>
    </w:p>
    <w:p w14:paraId="44E82910" w14:textId="77777777" w:rsidR="007C16A0" w:rsidRDefault="007C16A0" w:rsidP="00F242C4">
      <w:pPr>
        <w:tabs>
          <w:tab w:val="left" w:pos="3780"/>
        </w:tabs>
        <w:ind w:left="3787" w:hanging="3787"/>
        <w:rPr>
          <w:rFonts w:ascii="Verdana" w:hAnsi="Verdana"/>
          <w:sz w:val="18"/>
          <w:szCs w:val="18"/>
        </w:rPr>
      </w:pPr>
      <w:r>
        <w:rPr>
          <w:rFonts w:ascii="Verdana" w:hAnsi="Verdana"/>
          <w:sz w:val="18"/>
          <w:szCs w:val="18"/>
        </w:rPr>
        <w:t>Hazardous Decomposition Products:</w:t>
      </w:r>
      <w:r>
        <w:rPr>
          <w:rFonts w:ascii="Verdana" w:hAnsi="Verdana"/>
          <w:sz w:val="18"/>
          <w:szCs w:val="18"/>
        </w:rPr>
        <w:tab/>
        <w:t>None identified</w:t>
      </w:r>
    </w:p>
    <w:p w14:paraId="44E82911" w14:textId="77777777" w:rsidR="007C16A0" w:rsidRDefault="007C16A0">
      <w:pPr>
        <w:tabs>
          <w:tab w:val="left" w:pos="3780"/>
        </w:tabs>
        <w:ind w:left="3780" w:hanging="3780"/>
        <w:rPr>
          <w:rFonts w:ascii="Verdana" w:hAnsi="Verdana"/>
          <w:sz w:val="18"/>
          <w:szCs w:val="18"/>
        </w:rPr>
      </w:pPr>
    </w:p>
    <w:p w14:paraId="44E82912" w14:textId="77777777" w:rsidR="007C16A0" w:rsidRDefault="007C16A0">
      <w:pPr>
        <w:tabs>
          <w:tab w:val="left" w:pos="3780"/>
        </w:tabs>
        <w:ind w:left="3780" w:hanging="3780"/>
        <w:rPr>
          <w:rFonts w:ascii="Verdana" w:hAnsi="Verdana"/>
          <w:sz w:val="18"/>
          <w:szCs w:val="18"/>
        </w:rPr>
      </w:pPr>
      <w:r>
        <w:rPr>
          <w:rFonts w:ascii="Verdana" w:hAnsi="Verdana"/>
          <w:sz w:val="18"/>
          <w:szCs w:val="18"/>
        </w:rPr>
        <w:t>Hazardous Polymerization:</w:t>
      </w:r>
      <w:r>
        <w:rPr>
          <w:rFonts w:ascii="Verdana" w:hAnsi="Verdana"/>
          <w:sz w:val="18"/>
          <w:szCs w:val="18"/>
        </w:rPr>
        <w:tab/>
        <w:t>Will not occur</w:t>
      </w:r>
    </w:p>
    <w:p w14:paraId="44E82913" w14:textId="77777777" w:rsidR="007C16A0" w:rsidRDefault="007C16A0">
      <w:pPr>
        <w:rPr>
          <w:rFonts w:ascii="Verdana" w:hAnsi="Verdana"/>
          <w:sz w:val="18"/>
          <w:szCs w:val="18"/>
        </w:rPr>
      </w:pPr>
    </w:p>
    <w:p w14:paraId="44E82914" w14:textId="77777777" w:rsidR="007C16A0" w:rsidRPr="00F26058" w:rsidRDefault="007C16A0" w:rsidP="00923E94">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sz w:val="16"/>
          <w:szCs w:val="16"/>
        </w:rPr>
      </w:pPr>
      <w:r>
        <w:rPr>
          <w:rFonts w:ascii="Verdana" w:hAnsi="Verdana"/>
          <w:b/>
          <w:bCs/>
        </w:rPr>
        <w:t xml:space="preserve">SECTION </w:t>
      </w:r>
      <w:r w:rsidR="00923E94">
        <w:rPr>
          <w:rFonts w:ascii="Verdana" w:hAnsi="Verdana"/>
          <w:b/>
          <w:bCs/>
        </w:rPr>
        <w:t>11</w:t>
      </w:r>
      <w:r>
        <w:rPr>
          <w:rFonts w:ascii="Verdana" w:hAnsi="Verdana"/>
          <w:b/>
          <w:bCs/>
        </w:rPr>
        <w:t xml:space="preserve">: </w:t>
      </w:r>
      <w:r w:rsidR="00923E94">
        <w:rPr>
          <w:rFonts w:ascii="Verdana" w:hAnsi="Verdana"/>
          <w:b/>
          <w:bCs/>
        </w:rPr>
        <w:t>Toxicological Information</w:t>
      </w:r>
    </w:p>
    <w:p w14:paraId="44E82915" w14:textId="77777777" w:rsidR="007C16A0" w:rsidRPr="00F26058" w:rsidRDefault="007C16A0">
      <w:pPr>
        <w:ind w:left="360" w:hanging="360"/>
        <w:rPr>
          <w:rFonts w:ascii="Verdana" w:hAnsi="Verdana"/>
          <w:sz w:val="16"/>
          <w:szCs w:val="16"/>
        </w:rPr>
      </w:pPr>
    </w:p>
    <w:p w14:paraId="44E82916" w14:textId="77777777" w:rsidR="00923E94" w:rsidRDefault="00923E94" w:rsidP="00923E94">
      <w:pPr>
        <w:rPr>
          <w:rFonts w:ascii="Verdana" w:hAnsi="Verdana"/>
          <w:sz w:val="18"/>
          <w:szCs w:val="18"/>
        </w:rPr>
      </w:pPr>
      <w:r>
        <w:rPr>
          <w:rFonts w:ascii="Verdana" w:hAnsi="Verdana"/>
          <w:sz w:val="18"/>
          <w:szCs w:val="18"/>
        </w:rPr>
        <w:t xml:space="preserve">Extensive medical-scientific research has been conducted regarding the health aspects of fiber glass over the past 50 years. The International Agency for Research on Cancer (IARC), and agency of the World Health Organization (WHO), at a meeting in June 1987, reviewed </w:t>
      </w:r>
      <w:proofErr w:type="gramStart"/>
      <w:r>
        <w:rPr>
          <w:rFonts w:ascii="Verdana" w:hAnsi="Verdana"/>
          <w:sz w:val="18"/>
          <w:szCs w:val="18"/>
        </w:rPr>
        <w:t>all of</w:t>
      </w:r>
      <w:proofErr w:type="gramEnd"/>
      <w:r>
        <w:rPr>
          <w:rFonts w:ascii="Verdana" w:hAnsi="Verdana"/>
          <w:sz w:val="18"/>
          <w:szCs w:val="18"/>
        </w:rPr>
        <w:t xml:space="preserve"> the significant research on the health effects attributed to fiber glass.</w:t>
      </w:r>
    </w:p>
    <w:p w14:paraId="44E82917" w14:textId="77777777" w:rsidR="00923E94" w:rsidRDefault="00923E94" w:rsidP="00923E94">
      <w:pPr>
        <w:rPr>
          <w:rFonts w:ascii="Verdana" w:hAnsi="Verdana"/>
          <w:sz w:val="18"/>
          <w:szCs w:val="18"/>
        </w:rPr>
      </w:pPr>
    </w:p>
    <w:p w14:paraId="44E82918" w14:textId="77777777" w:rsidR="00923E94" w:rsidRDefault="00923E94" w:rsidP="00923E94">
      <w:pPr>
        <w:rPr>
          <w:rFonts w:ascii="Verdana" w:hAnsi="Verdana"/>
          <w:sz w:val="18"/>
          <w:szCs w:val="18"/>
        </w:rPr>
      </w:pPr>
      <w:r>
        <w:rPr>
          <w:rFonts w:ascii="Verdana" w:hAnsi="Verdana"/>
          <w:sz w:val="18"/>
          <w:szCs w:val="18"/>
        </w:rPr>
        <w:t>IARC determined that the data from both human and animal studies was inadequate to classify continuous filament glass fibers such as used in fiber glass reinforcement products, as carcinogenic to humans.</w:t>
      </w:r>
    </w:p>
    <w:p w14:paraId="44E82919" w14:textId="77777777" w:rsidR="00923E94" w:rsidRDefault="00923E94" w:rsidP="00923E94">
      <w:pPr>
        <w:rPr>
          <w:rFonts w:ascii="Verdana" w:hAnsi="Verdana"/>
          <w:sz w:val="18"/>
          <w:szCs w:val="18"/>
        </w:rPr>
      </w:pPr>
    </w:p>
    <w:p w14:paraId="44E8291A" w14:textId="77777777" w:rsidR="00923E94" w:rsidRDefault="00923E94" w:rsidP="00923E94">
      <w:pPr>
        <w:tabs>
          <w:tab w:val="left" w:pos="360"/>
        </w:tabs>
        <w:rPr>
          <w:rFonts w:ascii="Verdana" w:hAnsi="Verdana"/>
          <w:sz w:val="18"/>
          <w:szCs w:val="18"/>
        </w:rPr>
      </w:pPr>
      <w:r>
        <w:rPr>
          <w:rFonts w:ascii="Verdana" w:hAnsi="Verdana"/>
          <w:sz w:val="18"/>
          <w:szCs w:val="18"/>
        </w:rPr>
        <w:t>No chronic health effects are known to be associated</w:t>
      </w:r>
      <w:r w:rsidR="006D4B48">
        <w:rPr>
          <w:rFonts w:ascii="Verdana" w:hAnsi="Verdana"/>
          <w:sz w:val="18"/>
          <w:szCs w:val="18"/>
        </w:rPr>
        <w:t xml:space="preserve"> with exposure to glass fibers.</w:t>
      </w:r>
      <w:r>
        <w:rPr>
          <w:rFonts w:ascii="Verdana" w:hAnsi="Verdana"/>
          <w:sz w:val="18"/>
          <w:szCs w:val="18"/>
        </w:rPr>
        <w:t xml:space="preserve"> Results from epidemiological studies have not shown any increase in </w:t>
      </w:r>
      <w:r w:rsidR="006D4B48">
        <w:rPr>
          <w:rFonts w:ascii="Verdana" w:hAnsi="Verdana"/>
          <w:sz w:val="18"/>
          <w:szCs w:val="18"/>
        </w:rPr>
        <w:t xml:space="preserve">respiratory disease or cancer. </w:t>
      </w:r>
      <w:r>
        <w:rPr>
          <w:rFonts w:ascii="Verdana" w:hAnsi="Verdana"/>
          <w:sz w:val="18"/>
          <w:szCs w:val="18"/>
        </w:rPr>
        <w:t>The International Agency for Research on Cancer has classified continuous filament fiberglass “Not Classifiable as to Carcinogenicity to Humans” (Group 3).</w:t>
      </w:r>
    </w:p>
    <w:p w14:paraId="44E8291B" w14:textId="77777777" w:rsidR="007C16A0" w:rsidRPr="00F26058" w:rsidRDefault="007C16A0">
      <w:pPr>
        <w:tabs>
          <w:tab w:val="left" w:pos="360"/>
        </w:tabs>
        <w:ind w:left="720" w:hanging="720"/>
        <w:rPr>
          <w:rFonts w:ascii="Verdana" w:hAnsi="Verdana"/>
          <w:sz w:val="16"/>
          <w:szCs w:val="16"/>
        </w:rPr>
      </w:pPr>
    </w:p>
    <w:p w14:paraId="44E8291C" w14:textId="77777777" w:rsidR="007C16A0" w:rsidRDefault="007C16A0">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bCs/>
        </w:rPr>
      </w:pPr>
      <w:r>
        <w:rPr>
          <w:rFonts w:ascii="Verdana" w:hAnsi="Verdana"/>
          <w:b/>
          <w:bCs/>
        </w:rPr>
        <w:t xml:space="preserve">SECTION </w:t>
      </w:r>
      <w:r w:rsidR="00A749DE">
        <w:rPr>
          <w:rFonts w:ascii="Verdana" w:hAnsi="Verdana"/>
          <w:b/>
          <w:bCs/>
        </w:rPr>
        <w:t>12</w:t>
      </w:r>
      <w:r>
        <w:rPr>
          <w:rFonts w:ascii="Verdana" w:hAnsi="Verdana"/>
          <w:b/>
          <w:bCs/>
        </w:rPr>
        <w:t xml:space="preserve">: </w:t>
      </w:r>
      <w:r w:rsidR="00A749DE">
        <w:rPr>
          <w:rFonts w:ascii="Verdana" w:hAnsi="Verdana"/>
          <w:b/>
          <w:bCs/>
        </w:rPr>
        <w:t>Ecological Information</w:t>
      </w:r>
    </w:p>
    <w:p w14:paraId="44E8291D" w14:textId="77777777" w:rsidR="007C16A0" w:rsidRPr="00F26058" w:rsidRDefault="007C16A0">
      <w:pPr>
        <w:tabs>
          <w:tab w:val="left" w:pos="360"/>
        </w:tabs>
        <w:ind w:left="720" w:hanging="720"/>
        <w:rPr>
          <w:rFonts w:ascii="Verdana" w:hAnsi="Verdana"/>
          <w:sz w:val="16"/>
          <w:szCs w:val="16"/>
        </w:rPr>
      </w:pPr>
    </w:p>
    <w:p w14:paraId="44E8291E" w14:textId="77777777" w:rsidR="00A749DE" w:rsidRDefault="00A749DE" w:rsidP="00A749DE">
      <w:pPr>
        <w:tabs>
          <w:tab w:val="left" w:pos="360"/>
        </w:tabs>
        <w:ind w:left="360" w:hanging="360"/>
        <w:rPr>
          <w:rFonts w:ascii="Verdana" w:hAnsi="Verdana"/>
          <w:sz w:val="18"/>
          <w:szCs w:val="18"/>
        </w:rPr>
      </w:pPr>
      <w:r>
        <w:rPr>
          <w:rFonts w:ascii="Verdana" w:hAnsi="Verdana"/>
          <w:sz w:val="18"/>
          <w:szCs w:val="18"/>
        </w:rPr>
        <w:t>Chemicals in this material are not expected to cause harm to aquatic or terrestrial plants or animals; however, fish or other animals may eat the product, which could obstruct their digestive tracts.</w:t>
      </w:r>
    </w:p>
    <w:p w14:paraId="44E8291F" w14:textId="77777777" w:rsidR="00A749DE" w:rsidRDefault="00A749DE" w:rsidP="00A749DE">
      <w:pPr>
        <w:tabs>
          <w:tab w:val="left" w:pos="360"/>
        </w:tabs>
        <w:ind w:left="360" w:hanging="360"/>
        <w:rPr>
          <w:rFonts w:ascii="Verdana" w:hAnsi="Verdana"/>
          <w:sz w:val="18"/>
          <w:szCs w:val="18"/>
        </w:rPr>
      </w:pPr>
      <w:r>
        <w:rPr>
          <w:rFonts w:ascii="Verdana" w:hAnsi="Verdana"/>
          <w:sz w:val="18"/>
          <w:szCs w:val="18"/>
        </w:rPr>
        <w:t>Be a good steward of the environment and clean up residues (some components of the product are not biodegradable).</w:t>
      </w:r>
    </w:p>
    <w:p w14:paraId="44E82920" w14:textId="77777777" w:rsidR="00A749DE" w:rsidRDefault="00A749DE" w:rsidP="00A749DE">
      <w:pPr>
        <w:tabs>
          <w:tab w:val="left" w:pos="360"/>
        </w:tabs>
        <w:ind w:left="360" w:hanging="360"/>
        <w:rPr>
          <w:rFonts w:ascii="Verdana" w:hAnsi="Verdana"/>
          <w:sz w:val="18"/>
          <w:szCs w:val="18"/>
        </w:rPr>
      </w:pPr>
    </w:p>
    <w:p w14:paraId="44E82921" w14:textId="77777777" w:rsidR="008C421A" w:rsidRDefault="008C421A" w:rsidP="008C421A">
      <w:pPr>
        <w:tabs>
          <w:tab w:val="left" w:pos="360"/>
        </w:tabs>
        <w:ind w:left="360" w:hanging="360"/>
        <w:rPr>
          <w:rFonts w:ascii="Verdana" w:hAnsi="Verdana"/>
          <w:sz w:val="18"/>
          <w:szCs w:val="18"/>
        </w:rPr>
      </w:pPr>
      <w:r>
        <w:rPr>
          <w:rFonts w:ascii="Verdana" w:hAnsi="Verdana"/>
          <w:sz w:val="18"/>
          <w:szCs w:val="18"/>
        </w:rPr>
        <w:lastRenderedPageBreak/>
        <w:t>This product is not manufactured with, nor does it contain any Class 1 Ozone depleting chemicals as defined by EPA in Title VI of the Clean Air Act Amendments of 1990 40 CFR Part 82, Protection of Stratospheric Ozone.</w:t>
      </w:r>
    </w:p>
    <w:p w14:paraId="44E82922" w14:textId="77777777" w:rsidR="008C421A" w:rsidRDefault="008C421A" w:rsidP="008C421A">
      <w:pPr>
        <w:tabs>
          <w:tab w:val="left" w:pos="360"/>
        </w:tabs>
        <w:rPr>
          <w:rFonts w:ascii="Verdana" w:hAnsi="Verdana"/>
          <w:sz w:val="18"/>
          <w:szCs w:val="18"/>
        </w:rPr>
      </w:pPr>
      <w:r>
        <w:rPr>
          <w:rFonts w:ascii="Verdana" w:hAnsi="Verdana"/>
          <w:sz w:val="18"/>
          <w:szCs w:val="18"/>
        </w:rPr>
        <w:t>This product is not classified as a hazardous air pollutant in the Title III Clean Air Act of 1990.</w:t>
      </w:r>
    </w:p>
    <w:p w14:paraId="44E82923" w14:textId="77777777" w:rsidR="009D448B" w:rsidRDefault="009D448B">
      <w:pPr>
        <w:rPr>
          <w:rFonts w:ascii="Verdana" w:hAnsi="Verdana"/>
          <w:sz w:val="16"/>
          <w:szCs w:val="16"/>
        </w:rPr>
      </w:pPr>
    </w:p>
    <w:p w14:paraId="44E82924" w14:textId="77777777" w:rsidR="005D2999" w:rsidRDefault="005D2999" w:rsidP="005D2999">
      <w:pPr>
        <w:tabs>
          <w:tab w:val="left" w:pos="360"/>
        </w:tabs>
        <w:ind w:left="360" w:hanging="360"/>
        <w:rPr>
          <w:rFonts w:ascii="Verdana" w:hAnsi="Verdana"/>
          <w:sz w:val="18"/>
          <w:szCs w:val="18"/>
        </w:rPr>
      </w:pPr>
      <w:r>
        <w:rPr>
          <w:rFonts w:ascii="Verdana" w:hAnsi="Verdana"/>
          <w:sz w:val="18"/>
          <w:szCs w:val="18"/>
        </w:rPr>
        <w:t xml:space="preserve">No HFCs used in the manufacturing of this product. Where sold, compliant with State HFC regulations. More information available at: </w:t>
      </w:r>
      <w:hyperlink r:id="rId14" w:history="1">
        <w:r w:rsidRPr="000F35CB">
          <w:rPr>
            <w:rStyle w:val="Hyperlink"/>
            <w:rFonts w:ascii="Verdana" w:hAnsi="Verdana"/>
            <w:sz w:val="18"/>
            <w:szCs w:val="18"/>
          </w:rPr>
          <w:t>www.polyiso.org/page/HFC</w:t>
        </w:r>
      </w:hyperlink>
      <w:r>
        <w:rPr>
          <w:rFonts w:ascii="Verdana" w:hAnsi="Verdana"/>
          <w:sz w:val="18"/>
          <w:szCs w:val="18"/>
        </w:rPr>
        <w:t>.</w:t>
      </w:r>
    </w:p>
    <w:p w14:paraId="44E82925" w14:textId="77777777" w:rsidR="005D2999" w:rsidRDefault="005D2999">
      <w:pPr>
        <w:rPr>
          <w:rFonts w:ascii="Verdana" w:hAnsi="Verdana"/>
          <w:sz w:val="16"/>
          <w:szCs w:val="16"/>
        </w:rPr>
      </w:pPr>
    </w:p>
    <w:p w14:paraId="44E82926" w14:textId="77777777" w:rsidR="00A749DE" w:rsidRDefault="00A749DE" w:rsidP="00A749DE">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bCs/>
        </w:rPr>
      </w:pPr>
      <w:r>
        <w:rPr>
          <w:rFonts w:ascii="Verdana" w:hAnsi="Verdana"/>
          <w:b/>
          <w:bCs/>
        </w:rPr>
        <w:t>SECTION 13: Disposal Considerations</w:t>
      </w:r>
    </w:p>
    <w:p w14:paraId="44E82927" w14:textId="77777777" w:rsidR="00A749DE" w:rsidRPr="00F26058" w:rsidRDefault="00A749DE">
      <w:pPr>
        <w:tabs>
          <w:tab w:val="left" w:pos="360"/>
        </w:tabs>
        <w:ind w:left="360" w:hanging="360"/>
        <w:rPr>
          <w:rFonts w:ascii="Verdana" w:hAnsi="Verdana"/>
          <w:sz w:val="16"/>
          <w:szCs w:val="16"/>
        </w:rPr>
      </w:pPr>
    </w:p>
    <w:p w14:paraId="44E82928" w14:textId="77777777" w:rsidR="007C16A0" w:rsidRDefault="007C16A0">
      <w:pPr>
        <w:tabs>
          <w:tab w:val="left" w:pos="360"/>
        </w:tabs>
        <w:rPr>
          <w:rFonts w:ascii="Verdana" w:hAnsi="Verdana"/>
          <w:sz w:val="18"/>
          <w:szCs w:val="18"/>
        </w:rPr>
      </w:pPr>
      <w:r>
        <w:rPr>
          <w:rFonts w:ascii="Verdana" w:hAnsi="Verdana"/>
          <w:sz w:val="18"/>
          <w:szCs w:val="18"/>
        </w:rPr>
        <w:t>This product, if discarded as supplied, is not considered a hazardous waste under RCRA (40 CFR 261) and may be placed directly into receptacles that will transport the waste to a municipal waste, industrial waste, or demolition waste landfill. If contact with a contaminating substance alters the material, it is the user’s responsibility to determine at the time of disposal whether it meets RCRA criteria for hazardous waste. Dispose in accordance with federal, state and local regulations.</w:t>
      </w:r>
    </w:p>
    <w:p w14:paraId="44E82929" w14:textId="77777777" w:rsidR="007C16A0" w:rsidRPr="00F26058" w:rsidRDefault="007C16A0">
      <w:pPr>
        <w:tabs>
          <w:tab w:val="left" w:pos="360"/>
        </w:tabs>
        <w:ind w:left="720" w:hanging="720"/>
        <w:rPr>
          <w:rFonts w:ascii="Verdana" w:hAnsi="Verdana"/>
          <w:sz w:val="16"/>
          <w:szCs w:val="16"/>
        </w:rPr>
      </w:pPr>
    </w:p>
    <w:p w14:paraId="44E8292A" w14:textId="77777777" w:rsidR="007C16A0" w:rsidRDefault="007C16A0">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bCs/>
        </w:rPr>
      </w:pPr>
      <w:r>
        <w:rPr>
          <w:rFonts w:ascii="Verdana" w:hAnsi="Verdana"/>
          <w:b/>
          <w:bCs/>
        </w:rPr>
        <w:t xml:space="preserve">SECTION </w:t>
      </w:r>
      <w:r w:rsidR="00A749DE">
        <w:rPr>
          <w:rFonts w:ascii="Verdana" w:hAnsi="Verdana"/>
          <w:b/>
          <w:bCs/>
        </w:rPr>
        <w:t>14:</w:t>
      </w:r>
      <w:r>
        <w:rPr>
          <w:rFonts w:ascii="Verdana" w:hAnsi="Verdana"/>
          <w:b/>
          <w:bCs/>
        </w:rPr>
        <w:t xml:space="preserve"> </w:t>
      </w:r>
      <w:r w:rsidR="00A749DE">
        <w:rPr>
          <w:rFonts w:ascii="Verdana" w:hAnsi="Verdana"/>
          <w:b/>
          <w:bCs/>
        </w:rPr>
        <w:t>Transportation Information</w:t>
      </w:r>
    </w:p>
    <w:p w14:paraId="44E8292B" w14:textId="77777777" w:rsidR="007C16A0" w:rsidRPr="00F26058" w:rsidRDefault="007C16A0">
      <w:pPr>
        <w:tabs>
          <w:tab w:val="left" w:pos="360"/>
        </w:tabs>
        <w:ind w:left="720" w:hanging="720"/>
        <w:rPr>
          <w:rFonts w:ascii="Verdana" w:hAnsi="Verdana"/>
          <w:sz w:val="16"/>
          <w:szCs w:val="16"/>
        </w:rPr>
      </w:pPr>
    </w:p>
    <w:p w14:paraId="44E8292C" w14:textId="77777777" w:rsidR="00A749DE" w:rsidRDefault="00A749DE" w:rsidP="00A749DE">
      <w:pPr>
        <w:tabs>
          <w:tab w:val="left" w:pos="360"/>
        </w:tabs>
        <w:rPr>
          <w:rFonts w:ascii="Verdana" w:hAnsi="Verdana"/>
          <w:sz w:val="18"/>
          <w:szCs w:val="18"/>
        </w:rPr>
      </w:pPr>
      <w:r>
        <w:rPr>
          <w:rFonts w:ascii="Verdana" w:hAnsi="Verdana"/>
          <w:sz w:val="18"/>
          <w:szCs w:val="18"/>
        </w:rPr>
        <w:t>Transportation Regulations: This product is not regulated as a hazardous material in transportation.</w:t>
      </w:r>
    </w:p>
    <w:p w14:paraId="44E8292D" w14:textId="77777777" w:rsidR="00A749DE" w:rsidRDefault="00A749DE" w:rsidP="00A749DE">
      <w:pPr>
        <w:tabs>
          <w:tab w:val="left" w:pos="360"/>
        </w:tabs>
        <w:rPr>
          <w:rFonts w:ascii="Verdana" w:hAnsi="Verdana"/>
          <w:sz w:val="18"/>
          <w:szCs w:val="18"/>
        </w:rPr>
      </w:pPr>
    </w:p>
    <w:p w14:paraId="44E8292E" w14:textId="77777777" w:rsidR="00A749DE" w:rsidRDefault="00A749DE" w:rsidP="00A749DE">
      <w:pPr>
        <w:tabs>
          <w:tab w:val="left" w:pos="360"/>
        </w:tabs>
        <w:rPr>
          <w:rFonts w:ascii="Verdana" w:hAnsi="Verdana"/>
          <w:sz w:val="18"/>
          <w:szCs w:val="18"/>
        </w:rPr>
      </w:pPr>
      <w:r>
        <w:rPr>
          <w:rFonts w:ascii="Verdana" w:hAnsi="Verdana"/>
          <w:sz w:val="18"/>
          <w:szCs w:val="18"/>
        </w:rPr>
        <w:t>National Motor Freight Classification (NMFC): 157320, Class 150</w:t>
      </w:r>
    </w:p>
    <w:p w14:paraId="44E8292F" w14:textId="77777777" w:rsidR="007C16A0" w:rsidRDefault="007C16A0">
      <w:pPr>
        <w:tabs>
          <w:tab w:val="left" w:pos="360"/>
        </w:tabs>
        <w:rPr>
          <w:rFonts w:ascii="Verdana" w:hAnsi="Verdana"/>
          <w:sz w:val="16"/>
          <w:szCs w:val="16"/>
        </w:rPr>
      </w:pPr>
    </w:p>
    <w:p w14:paraId="44E82930" w14:textId="77777777" w:rsidR="00A749DE" w:rsidRDefault="00A749DE" w:rsidP="00A749DE">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bCs/>
        </w:rPr>
      </w:pPr>
      <w:r>
        <w:rPr>
          <w:rFonts w:ascii="Verdana" w:hAnsi="Verdana"/>
          <w:b/>
          <w:bCs/>
        </w:rPr>
        <w:t>SECTION 15: Regulatory Information</w:t>
      </w:r>
    </w:p>
    <w:p w14:paraId="44E82931" w14:textId="77777777" w:rsidR="00A749DE" w:rsidRPr="00F26058" w:rsidRDefault="00A749DE">
      <w:pPr>
        <w:tabs>
          <w:tab w:val="left" w:pos="360"/>
        </w:tabs>
        <w:rPr>
          <w:rFonts w:ascii="Verdana" w:hAnsi="Verdana"/>
          <w:sz w:val="16"/>
          <w:szCs w:val="16"/>
        </w:rPr>
      </w:pPr>
    </w:p>
    <w:p w14:paraId="44E82932" w14:textId="77777777" w:rsidR="007C16A0" w:rsidRDefault="007C16A0">
      <w:pPr>
        <w:autoSpaceDE w:val="0"/>
        <w:autoSpaceDN w:val="0"/>
        <w:adjustRightInd w:val="0"/>
        <w:rPr>
          <w:rFonts w:ascii="Verdana" w:hAnsi="Verdana"/>
          <w:sz w:val="18"/>
          <w:szCs w:val="18"/>
        </w:rPr>
      </w:pPr>
      <w:r>
        <w:rPr>
          <w:rFonts w:ascii="Verdana" w:hAnsi="Verdana"/>
          <w:bCs/>
          <w:sz w:val="18"/>
          <w:szCs w:val="18"/>
        </w:rPr>
        <w:t xml:space="preserve">TSCA: </w:t>
      </w:r>
      <w:r>
        <w:rPr>
          <w:rFonts w:ascii="Verdana" w:hAnsi="Verdana"/>
          <w:sz w:val="18"/>
          <w:szCs w:val="18"/>
        </w:rPr>
        <w:t>All chemicals in this product are listed on the TSCA Inventory. TSCA 12(b) export notification requirements do not apply to this product.</w:t>
      </w:r>
    </w:p>
    <w:p w14:paraId="44E82933" w14:textId="77777777" w:rsidR="007C16A0" w:rsidRPr="00F26058" w:rsidRDefault="007C16A0">
      <w:pPr>
        <w:autoSpaceDE w:val="0"/>
        <w:autoSpaceDN w:val="0"/>
        <w:adjustRightInd w:val="0"/>
        <w:rPr>
          <w:rFonts w:ascii="Verdana" w:hAnsi="Verdana"/>
          <w:sz w:val="16"/>
          <w:szCs w:val="16"/>
        </w:rPr>
      </w:pPr>
    </w:p>
    <w:p w14:paraId="44E82934" w14:textId="77777777" w:rsidR="007C16A0" w:rsidRDefault="007C16A0">
      <w:pPr>
        <w:autoSpaceDE w:val="0"/>
        <w:autoSpaceDN w:val="0"/>
        <w:adjustRightInd w:val="0"/>
        <w:rPr>
          <w:rFonts w:ascii="Verdana" w:hAnsi="Verdana"/>
          <w:sz w:val="18"/>
          <w:szCs w:val="18"/>
        </w:rPr>
      </w:pPr>
      <w:r>
        <w:rPr>
          <w:rFonts w:ascii="Verdana" w:hAnsi="Verdana"/>
          <w:bCs/>
          <w:sz w:val="18"/>
          <w:szCs w:val="18"/>
        </w:rPr>
        <w:t>SARA TITLE III: There is no Section 302 extremely hazardous substance in this product. Reporting requirements do not apply to this product.</w:t>
      </w:r>
      <w:r>
        <w:rPr>
          <w:rFonts w:ascii="Verdana" w:hAnsi="Verdana"/>
          <w:sz w:val="18"/>
          <w:szCs w:val="18"/>
        </w:rPr>
        <w:t xml:space="preserve"> [Diisocyanate precursors do not remain in the polymer foam of this product.]</w:t>
      </w:r>
    </w:p>
    <w:p w14:paraId="44E82935" w14:textId="77777777" w:rsidR="007C16A0" w:rsidRPr="00F26058" w:rsidRDefault="007C16A0">
      <w:pPr>
        <w:tabs>
          <w:tab w:val="left" w:pos="360"/>
        </w:tabs>
        <w:rPr>
          <w:rFonts w:ascii="Verdana" w:hAnsi="Verdana"/>
          <w:sz w:val="16"/>
          <w:szCs w:val="16"/>
        </w:rPr>
      </w:pPr>
    </w:p>
    <w:p w14:paraId="44E82936" w14:textId="77777777" w:rsidR="007C16A0" w:rsidRDefault="007C16A0">
      <w:pPr>
        <w:tabs>
          <w:tab w:val="left" w:pos="360"/>
        </w:tabs>
        <w:rPr>
          <w:rFonts w:ascii="Verdana" w:hAnsi="Verdana"/>
          <w:sz w:val="18"/>
          <w:szCs w:val="18"/>
        </w:rPr>
      </w:pPr>
      <w:r>
        <w:rPr>
          <w:rFonts w:ascii="Verdana" w:hAnsi="Verdana"/>
          <w:sz w:val="18"/>
          <w:szCs w:val="18"/>
        </w:rPr>
        <w:t>The OSB in this product meets the HUD Formaldehyde Emission Standard, 24 CFR 3280, in that it does not emit more than 0.3 ppm free formaldehyde vapor when tested in accordance with ASTM E1333.</w:t>
      </w:r>
    </w:p>
    <w:p w14:paraId="44E82937" w14:textId="77777777" w:rsidR="007C16A0" w:rsidRPr="00F26058" w:rsidRDefault="007C16A0">
      <w:pPr>
        <w:tabs>
          <w:tab w:val="left" w:pos="360"/>
        </w:tabs>
        <w:rPr>
          <w:rFonts w:ascii="Verdana" w:hAnsi="Verdana"/>
          <w:sz w:val="16"/>
          <w:szCs w:val="16"/>
        </w:rPr>
      </w:pPr>
    </w:p>
    <w:p w14:paraId="44E82938" w14:textId="77777777" w:rsidR="007C16A0" w:rsidRDefault="007C16A0">
      <w:pPr>
        <w:tabs>
          <w:tab w:val="left" w:pos="360"/>
        </w:tabs>
        <w:rPr>
          <w:rFonts w:ascii="Verdana" w:hAnsi="Verdana"/>
          <w:sz w:val="18"/>
          <w:szCs w:val="18"/>
        </w:rPr>
      </w:pPr>
      <w:r>
        <w:rPr>
          <w:rFonts w:ascii="Verdana" w:hAnsi="Verdana"/>
          <w:sz w:val="18"/>
          <w:szCs w:val="18"/>
        </w:rPr>
        <w:t>All chemicals and component categories found on state lists (</w:t>
      </w:r>
      <w:proofErr w:type="gramStart"/>
      <w:r>
        <w:rPr>
          <w:rFonts w:ascii="Verdana" w:hAnsi="Verdana"/>
          <w:sz w:val="18"/>
          <w:szCs w:val="18"/>
        </w:rPr>
        <w:t>e.g.</w:t>
      </w:r>
      <w:proofErr w:type="gramEnd"/>
      <w:r>
        <w:rPr>
          <w:rFonts w:ascii="Verdana" w:hAnsi="Verdana"/>
          <w:sz w:val="18"/>
          <w:szCs w:val="18"/>
        </w:rPr>
        <w:t xml:space="preserve"> wood dust, Minnesota) are addressed in this </w:t>
      </w:r>
      <w:r w:rsidR="00C44EF3">
        <w:rPr>
          <w:rFonts w:ascii="Verdana" w:hAnsi="Verdana"/>
          <w:sz w:val="18"/>
          <w:szCs w:val="18"/>
        </w:rPr>
        <w:t>SDS</w:t>
      </w:r>
      <w:r>
        <w:rPr>
          <w:rFonts w:ascii="Verdana" w:hAnsi="Verdana"/>
          <w:sz w:val="18"/>
          <w:szCs w:val="18"/>
        </w:rPr>
        <w:t>.</w:t>
      </w:r>
    </w:p>
    <w:p w14:paraId="44E82939" w14:textId="77777777" w:rsidR="007C16A0" w:rsidRPr="00F26058" w:rsidRDefault="007C16A0">
      <w:pPr>
        <w:tabs>
          <w:tab w:val="left" w:pos="360"/>
        </w:tabs>
        <w:rPr>
          <w:sz w:val="16"/>
          <w:szCs w:val="16"/>
        </w:rPr>
      </w:pPr>
    </w:p>
    <w:p w14:paraId="44E8293A" w14:textId="77777777" w:rsidR="007C16A0" w:rsidRDefault="007C16A0">
      <w:pPr>
        <w:tabs>
          <w:tab w:val="left" w:pos="360"/>
        </w:tabs>
        <w:rPr>
          <w:rFonts w:ascii="Verdana" w:hAnsi="Verdana"/>
          <w:sz w:val="18"/>
          <w:szCs w:val="18"/>
          <w:highlight w:val="yellow"/>
        </w:rPr>
      </w:pPr>
      <w:r>
        <w:rPr>
          <w:rFonts w:ascii="Verdana" w:hAnsi="Verdana"/>
          <w:sz w:val="18"/>
          <w:szCs w:val="18"/>
        </w:rPr>
        <w:t xml:space="preserve">This product has been classified in accordance with the hazard criteria of Canada’s </w:t>
      </w:r>
      <w:r>
        <w:rPr>
          <w:rFonts w:ascii="Verdana" w:hAnsi="Verdana"/>
          <w:i/>
          <w:iCs/>
          <w:sz w:val="18"/>
          <w:szCs w:val="18"/>
        </w:rPr>
        <w:t>Controlled Products Regulations</w:t>
      </w:r>
      <w:r>
        <w:rPr>
          <w:rFonts w:ascii="Verdana" w:hAnsi="Verdana"/>
          <w:sz w:val="18"/>
          <w:szCs w:val="18"/>
        </w:rPr>
        <w:t xml:space="preserve"> and the </w:t>
      </w:r>
      <w:r w:rsidR="00C44EF3">
        <w:rPr>
          <w:rFonts w:ascii="Verdana" w:hAnsi="Verdana"/>
          <w:sz w:val="18"/>
          <w:szCs w:val="18"/>
        </w:rPr>
        <w:t>SDS</w:t>
      </w:r>
      <w:r>
        <w:rPr>
          <w:rFonts w:ascii="Verdana" w:hAnsi="Verdana"/>
          <w:sz w:val="18"/>
          <w:szCs w:val="18"/>
        </w:rPr>
        <w:t xml:space="preserve"> contains </w:t>
      </w:r>
      <w:proofErr w:type="gramStart"/>
      <w:r>
        <w:rPr>
          <w:rFonts w:ascii="Verdana" w:hAnsi="Verdana"/>
          <w:sz w:val="18"/>
          <w:szCs w:val="18"/>
        </w:rPr>
        <w:t>all of</w:t>
      </w:r>
      <w:proofErr w:type="gramEnd"/>
      <w:r>
        <w:rPr>
          <w:rFonts w:ascii="Verdana" w:hAnsi="Verdana"/>
          <w:sz w:val="18"/>
          <w:szCs w:val="18"/>
        </w:rPr>
        <w:t xml:space="preserve"> the information required by said </w:t>
      </w:r>
      <w:r>
        <w:rPr>
          <w:rFonts w:ascii="Verdana" w:hAnsi="Verdana"/>
          <w:iCs/>
          <w:sz w:val="18"/>
          <w:szCs w:val="18"/>
        </w:rPr>
        <w:t>regulations</w:t>
      </w:r>
      <w:r w:rsidR="006D4B48">
        <w:rPr>
          <w:rFonts w:ascii="Verdana" w:hAnsi="Verdana"/>
          <w:sz w:val="18"/>
          <w:szCs w:val="18"/>
        </w:rPr>
        <w:t xml:space="preserve">. </w:t>
      </w:r>
      <w:r>
        <w:rPr>
          <w:rFonts w:ascii="Verdana" w:hAnsi="Verdana"/>
          <w:sz w:val="18"/>
          <w:szCs w:val="18"/>
        </w:rPr>
        <w:t>All chemical components are on Canada’s D</w:t>
      </w:r>
      <w:r w:rsidR="006D4B48">
        <w:rPr>
          <w:rFonts w:ascii="Verdana" w:hAnsi="Verdana"/>
          <w:sz w:val="18"/>
          <w:szCs w:val="18"/>
        </w:rPr>
        <w:t xml:space="preserve">omestic Substances List (DSL). </w:t>
      </w:r>
      <w:r>
        <w:rPr>
          <w:rFonts w:ascii="Verdana" w:hAnsi="Verdana"/>
          <w:sz w:val="18"/>
          <w:szCs w:val="18"/>
        </w:rPr>
        <w:t>The product is not a controlled product and no components on Canada’s Ingredients Disclosure List (IDL) ex</w:t>
      </w:r>
      <w:r w:rsidR="006D4B48">
        <w:rPr>
          <w:rFonts w:ascii="Verdana" w:hAnsi="Verdana"/>
          <w:sz w:val="18"/>
          <w:szCs w:val="18"/>
        </w:rPr>
        <w:t xml:space="preserve">ceed threshold concentrations. </w:t>
      </w:r>
      <w:r>
        <w:rPr>
          <w:rFonts w:ascii="Verdana" w:hAnsi="Verdana"/>
          <w:sz w:val="18"/>
          <w:szCs w:val="18"/>
        </w:rPr>
        <w:t>Product information has been volunteered in a form consistent with Canada’s Workplace Hazardous Material Information System (WHMIS).</w:t>
      </w:r>
    </w:p>
    <w:p w14:paraId="44E8293B" w14:textId="77777777" w:rsidR="007C16A0" w:rsidRPr="00F26058" w:rsidRDefault="007C16A0">
      <w:pPr>
        <w:tabs>
          <w:tab w:val="left" w:pos="360"/>
        </w:tabs>
        <w:rPr>
          <w:rFonts w:ascii="Verdana" w:hAnsi="Verdana"/>
          <w:sz w:val="16"/>
          <w:szCs w:val="16"/>
          <w:highlight w:val="yellow"/>
        </w:rPr>
      </w:pPr>
    </w:p>
    <w:p w14:paraId="44E8293C" w14:textId="77777777" w:rsidR="007C16A0" w:rsidRDefault="007C16A0">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bCs/>
        </w:rPr>
      </w:pPr>
      <w:r>
        <w:rPr>
          <w:rFonts w:ascii="Verdana" w:hAnsi="Verdana"/>
          <w:b/>
          <w:bCs/>
        </w:rPr>
        <w:t>SECTION 1</w:t>
      </w:r>
      <w:r w:rsidR="00A749DE">
        <w:rPr>
          <w:rFonts w:ascii="Verdana" w:hAnsi="Verdana"/>
          <w:b/>
          <w:bCs/>
        </w:rPr>
        <w:t>6</w:t>
      </w:r>
      <w:r>
        <w:rPr>
          <w:rFonts w:ascii="Verdana" w:hAnsi="Verdana"/>
          <w:b/>
          <w:bCs/>
        </w:rPr>
        <w:t xml:space="preserve">: </w:t>
      </w:r>
      <w:r w:rsidR="00A749DE">
        <w:rPr>
          <w:rFonts w:ascii="Verdana" w:hAnsi="Verdana"/>
          <w:b/>
          <w:bCs/>
        </w:rPr>
        <w:t>Other Information</w:t>
      </w:r>
    </w:p>
    <w:p w14:paraId="44E8293D" w14:textId="77777777" w:rsidR="007C16A0" w:rsidRPr="00F26058" w:rsidRDefault="007C16A0">
      <w:pPr>
        <w:rPr>
          <w:rFonts w:ascii="Verdana" w:hAnsi="Verdana"/>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016"/>
        <w:gridCol w:w="2016"/>
        <w:gridCol w:w="2016"/>
        <w:gridCol w:w="2736"/>
      </w:tblGrid>
      <w:tr w:rsidR="006D4B48" w14:paraId="44E82943" w14:textId="77777777" w:rsidTr="003C2985">
        <w:trPr>
          <w:jc w:val="center"/>
        </w:trPr>
        <w:tc>
          <w:tcPr>
            <w:tcW w:w="1413" w:type="dxa"/>
          </w:tcPr>
          <w:p w14:paraId="44E8293E" w14:textId="77777777" w:rsidR="006D4B48" w:rsidRDefault="006D4B48" w:rsidP="003C2985">
            <w:pPr>
              <w:rPr>
                <w:rFonts w:ascii="Verdana" w:hAnsi="Verdana"/>
                <w:sz w:val="18"/>
                <w:szCs w:val="18"/>
              </w:rPr>
            </w:pPr>
          </w:p>
        </w:tc>
        <w:tc>
          <w:tcPr>
            <w:tcW w:w="2016" w:type="dxa"/>
          </w:tcPr>
          <w:p w14:paraId="44E8293F" w14:textId="77777777" w:rsidR="006D4B48" w:rsidRPr="00086933" w:rsidRDefault="006D4B48" w:rsidP="003C2985">
            <w:pPr>
              <w:jc w:val="center"/>
              <w:rPr>
                <w:rFonts w:ascii="Verdana" w:hAnsi="Verdana"/>
                <w:sz w:val="18"/>
                <w:szCs w:val="18"/>
                <w:u w:val="single"/>
              </w:rPr>
            </w:pPr>
            <w:r w:rsidRPr="00086933">
              <w:rPr>
                <w:rFonts w:ascii="Verdana" w:hAnsi="Verdana"/>
                <w:sz w:val="18"/>
                <w:szCs w:val="18"/>
                <w:u w:val="single"/>
              </w:rPr>
              <w:t>Health</w:t>
            </w:r>
          </w:p>
        </w:tc>
        <w:tc>
          <w:tcPr>
            <w:tcW w:w="2016" w:type="dxa"/>
          </w:tcPr>
          <w:p w14:paraId="44E82940" w14:textId="77777777" w:rsidR="006D4B48" w:rsidRPr="00086933" w:rsidRDefault="006D4B48" w:rsidP="003C2985">
            <w:pPr>
              <w:jc w:val="center"/>
              <w:rPr>
                <w:rFonts w:ascii="Verdana" w:hAnsi="Verdana"/>
                <w:sz w:val="18"/>
                <w:szCs w:val="18"/>
                <w:u w:val="single"/>
              </w:rPr>
            </w:pPr>
            <w:r w:rsidRPr="00086933">
              <w:rPr>
                <w:rFonts w:ascii="Verdana" w:hAnsi="Verdana"/>
                <w:sz w:val="18"/>
                <w:szCs w:val="18"/>
                <w:u w:val="single"/>
              </w:rPr>
              <w:t>Fire</w:t>
            </w:r>
          </w:p>
        </w:tc>
        <w:tc>
          <w:tcPr>
            <w:tcW w:w="2016" w:type="dxa"/>
          </w:tcPr>
          <w:p w14:paraId="44E82941" w14:textId="77777777" w:rsidR="006D4B48" w:rsidRPr="00086933" w:rsidRDefault="006D4B48" w:rsidP="003C2985">
            <w:pPr>
              <w:jc w:val="center"/>
              <w:rPr>
                <w:rFonts w:ascii="Verdana" w:hAnsi="Verdana"/>
                <w:sz w:val="18"/>
                <w:szCs w:val="18"/>
                <w:u w:val="single"/>
              </w:rPr>
            </w:pPr>
            <w:r w:rsidRPr="00086933">
              <w:rPr>
                <w:rFonts w:ascii="Verdana" w:hAnsi="Verdana"/>
                <w:sz w:val="18"/>
                <w:szCs w:val="18"/>
                <w:u w:val="single"/>
              </w:rPr>
              <w:t>Reactivity</w:t>
            </w:r>
          </w:p>
        </w:tc>
        <w:tc>
          <w:tcPr>
            <w:tcW w:w="2736" w:type="dxa"/>
          </w:tcPr>
          <w:p w14:paraId="44E82942" w14:textId="77777777" w:rsidR="006D4B48" w:rsidRPr="00086933" w:rsidRDefault="006D4B48" w:rsidP="003C2985">
            <w:pPr>
              <w:jc w:val="center"/>
              <w:rPr>
                <w:rFonts w:ascii="Verdana" w:hAnsi="Verdana"/>
                <w:sz w:val="18"/>
                <w:szCs w:val="18"/>
                <w:u w:val="single"/>
              </w:rPr>
            </w:pPr>
            <w:r>
              <w:rPr>
                <w:rFonts w:ascii="Verdana" w:hAnsi="Verdana"/>
                <w:sz w:val="18"/>
                <w:szCs w:val="18"/>
                <w:u w:val="single"/>
              </w:rPr>
              <w:t>Degree of Hazard</w:t>
            </w:r>
          </w:p>
        </w:tc>
      </w:tr>
      <w:tr w:rsidR="006D4B48" w14:paraId="44E82949" w14:textId="77777777" w:rsidTr="003C2985">
        <w:trPr>
          <w:jc w:val="center"/>
        </w:trPr>
        <w:tc>
          <w:tcPr>
            <w:tcW w:w="1413" w:type="dxa"/>
          </w:tcPr>
          <w:p w14:paraId="44E82944" w14:textId="77777777" w:rsidR="006D4B48" w:rsidRDefault="006D4B48" w:rsidP="003C2985">
            <w:pPr>
              <w:rPr>
                <w:rFonts w:ascii="Verdana" w:hAnsi="Verdana"/>
                <w:sz w:val="18"/>
                <w:szCs w:val="18"/>
              </w:rPr>
            </w:pPr>
            <w:r>
              <w:rPr>
                <w:rFonts w:ascii="Verdana" w:hAnsi="Verdana"/>
                <w:sz w:val="18"/>
                <w:szCs w:val="18"/>
              </w:rPr>
              <w:t>HMIS Rating</w:t>
            </w:r>
          </w:p>
        </w:tc>
        <w:tc>
          <w:tcPr>
            <w:tcW w:w="2016" w:type="dxa"/>
          </w:tcPr>
          <w:p w14:paraId="44E82945" w14:textId="77777777" w:rsidR="006D4B48" w:rsidRDefault="006D4B48" w:rsidP="003C2985">
            <w:pPr>
              <w:jc w:val="center"/>
              <w:rPr>
                <w:rFonts w:ascii="Verdana" w:hAnsi="Verdana"/>
                <w:sz w:val="18"/>
                <w:szCs w:val="18"/>
              </w:rPr>
            </w:pPr>
            <w:r>
              <w:rPr>
                <w:rFonts w:ascii="Verdana" w:hAnsi="Verdana"/>
                <w:sz w:val="18"/>
                <w:szCs w:val="18"/>
              </w:rPr>
              <w:t>1</w:t>
            </w:r>
          </w:p>
        </w:tc>
        <w:tc>
          <w:tcPr>
            <w:tcW w:w="2016" w:type="dxa"/>
          </w:tcPr>
          <w:p w14:paraId="44E82946" w14:textId="77777777" w:rsidR="006D4B48" w:rsidRDefault="006D4B48" w:rsidP="003C2985">
            <w:pPr>
              <w:jc w:val="center"/>
              <w:rPr>
                <w:rFonts w:ascii="Verdana" w:hAnsi="Verdana"/>
                <w:sz w:val="18"/>
                <w:szCs w:val="18"/>
              </w:rPr>
            </w:pPr>
            <w:r>
              <w:rPr>
                <w:rFonts w:ascii="Verdana" w:hAnsi="Verdana"/>
                <w:sz w:val="18"/>
                <w:szCs w:val="18"/>
              </w:rPr>
              <w:t>1</w:t>
            </w:r>
          </w:p>
        </w:tc>
        <w:tc>
          <w:tcPr>
            <w:tcW w:w="2016" w:type="dxa"/>
          </w:tcPr>
          <w:p w14:paraId="44E82947" w14:textId="77777777" w:rsidR="006D4B48" w:rsidRDefault="006D4B48" w:rsidP="003C2985">
            <w:pPr>
              <w:jc w:val="center"/>
              <w:rPr>
                <w:rFonts w:ascii="Verdana" w:hAnsi="Verdana"/>
                <w:sz w:val="18"/>
                <w:szCs w:val="18"/>
              </w:rPr>
            </w:pPr>
            <w:r>
              <w:rPr>
                <w:rFonts w:ascii="Verdana" w:hAnsi="Verdana"/>
                <w:sz w:val="18"/>
                <w:szCs w:val="18"/>
              </w:rPr>
              <w:t>0</w:t>
            </w:r>
          </w:p>
        </w:tc>
        <w:tc>
          <w:tcPr>
            <w:tcW w:w="2736" w:type="dxa"/>
          </w:tcPr>
          <w:p w14:paraId="44E82948" w14:textId="77777777" w:rsidR="006D4B48" w:rsidRDefault="006D4B48" w:rsidP="003C2985">
            <w:pPr>
              <w:rPr>
                <w:rFonts w:ascii="Verdana" w:hAnsi="Verdana"/>
                <w:sz w:val="18"/>
                <w:szCs w:val="18"/>
              </w:rPr>
            </w:pPr>
            <w:r>
              <w:rPr>
                <w:rFonts w:ascii="Verdana" w:hAnsi="Verdana"/>
                <w:sz w:val="18"/>
                <w:szCs w:val="18"/>
              </w:rPr>
              <w:t>0 - Minimal (insignificant)</w:t>
            </w:r>
          </w:p>
        </w:tc>
      </w:tr>
      <w:tr w:rsidR="006D4B48" w14:paraId="44E8294F" w14:textId="77777777" w:rsidTr="003C2985">
        <w:trPr>
          <w:jc w:val="center"/>
        </w:trPr>
        <w:tc>
          <w:tcPr>
            <w:tcW w:w="1413" w:type="dxa"/>
          </w:tcPr>
          <w:p w14:paraId="44E8294A" w14:textId="77777777" w:rsidR="006D4B48" w:rsidRDefault="006D4B48" w:rsidP="003C2985">
            <w:pPr>
              <w:rPr>
                <w:rFonts w:ascii="Verdana" w:hAnsi="Verdana"/>
                <w:sz w:val="18"/>
                <w:szCs w:val="18"/>
              </w:rPr>
            </w:pPr>
            <w:r>
              <w:rPr>
                <w:rFonts w:ascii="Verdana" w:hAnsi="Verdana"/>
                <w:sz w:val="18"/>
                <w:szCs w:val="18"/>
              </w:rPr>
              <w:t>NFPA Rating</w:t>
            </w:r>
          </w:p>
        </w:tc>
        <w:tc>
          <w:tcPr>
            <w:tcW w:w="2016" w:type="dxa"/>
          </w:tcPr>
          <w:p w14:paraId="44E8294B" w14:textId="77777777" w:rsidR="006D4B48" w:rsidRDefault="006D4B48" w:rsidP="003C2985">
            <w:pPr>
              <w:jc w:val="center"/>
              <w:rPr>
                <w:rFonts w:ascii="Verdana" w:hAnsi="Verdana"/>
                <w:sz w:val="18"/>
                <w:szCs w:val="18"/>
              </w:rPr>
            </w:pPr>
            <w:r>
              <w:rPr>
                <w:rFonts w:ascii="Verdana" w:hAnsi="Verdana"/>
                <w:sz w:val="18"/>
                <w:szCs w:val="18"/>
              </w:rPr>
              <w:t>1</w:t>
            </w:r>
          </w:p>
        </w:tc>
        <w:tc>
          <w:tcPr>
            <w:tcW w:w="2016" w:type="dxa"/>
          </w:tcPr>
          <w:p w14:paraId="44E8294C" w14:textId="77777777" w:rsidR="006D4B48" w:rsidRDefault="006D4B48" w:rsidP="003C2985">
            <w:pPr>
              <w:jc w:val="center"/>
              <w:rPr>
                <w:rFonts w:ascii="Verdana" w:hAnsi="Verdana"/>
                <w:sz w:val="18"/>
                <w:szCs w:val="18"/>
              </w:rPr>
            </w:pPr>
            <w:r>
              <w:rPr>
                <w:rFonts w:ascii="Verdana" w:hAnsi="Verdana"/>
                <w:sz w:val="18"/>
                <w:szCs w:val="18"/>
              </w:rPr>
              <w:t>1</w:t>
            </w:r>
          </w:p>
        </w:tc>
        <w:tc>
          <w:tcPr>
            <w:tcW w:w="2016" w:type="dxa"/>
          </w:tcPr>
          <w:p w14:paraId="44E8294D" w14:textId="77777777" w:rsidR="006D4B48" w:rsidRDefault="006D4B48" w:rsidP="003C2985">
            <w:pPr>
              <w:jc w:val="center"/>
              <w:rPr>
                <w:rFonts w:ascii="Verdana" w:hAnsi="Verdana"/>
                <w:sz w:val="18"/>
                <w:szCs w:val="18"/>
              </w:rPr>
            </w:pPr>
            <w:r>
              <w:rPr>
                <w:rFonts w:ascii="Verdana" w:hAnsi="Verdana"/>
                <w:sz w:val="18"/>
                <w:szCs w:val="18"/>
              </w:rPr>
              <w:t>0</w:t>
            </w:r>
          </w:p>
        </w:tc>
        <w:tc>
          <w:tcPr>
            <w:tcW w:w="2736" w:type="dxa"/>
          </w:tcPr>
          <w:p w14:paraId="44E8294E" w14:textId="77777777" w:rsidR="006D4B48" w:rsidRDefault="006D4B48" w:rsidP="003C2985">
            <w:pPr>
              <w:rPr>
                <w:rFonts w:ascii="Verdana" w:hAnsi="Verdana"/>
                <w:sz w:val="18"/>
                <w:szCs w:val="18"/>
              </w:rPr>
            </w:pPr>
            <w:r>
              <w:rPr>
                <w:rFonts w:ascii="Verdana" w:hAnsi="Verdana"/>
                <w:sz w:val="18"/>
                <w:szCs w:val="18"/>
              </w:rPr>
              <w:t>1 – Slight</w:t>
            </w:r>
          </w:p>
        </w:tc>
      </w:tr>
      <w:tr w:rsidR="006D4B48" w14:paraId="44E82955" w14:textId="77777777" w:rsidTr="003C2985">
        <w:trPr>
          <w:jc w:val="center"/>
        </w:trPr>
        <w:tc>
          <w:tcPr>
            <w:tcW w:w="1413" w:type="dxa"/>
          </w:tcPr>
          <w:p w14:paraId="44E82950" w14:textId="77777777" w:rsidR="006D4B48" w:rsidRDefault="006D4B48" w:rsidP="003C2985">
            <w:pPr>
              <w:rPr>
                <w:rFonts w:ascii="Verdana" w:hAnsi="Verdana"/>
                <w:sz w:val="18"/>
                <w:szCs w:val="18"/>
              </w:rPr>
            </w:pPr>
          </w:p>
        </w:tc>
        <w:tc>
          <w:tcPr>
            <w:tcW w:w="2016" w:type="dxa"/>
          </w:tcPr>
          <w:p w14:paraId="44E82951" w14:textId="77777777" w:rsidR="006D4B48" w:rsidRDefault="006D4B48" w:rsidP="003C2985">
            <w:pPr>
              <w:jc w:val="center"/>
              <w:rPr>
                <w:rFonts w:ascii="Verdana" w:hAnsi="Verdana"/>
                <w:sz w:val="18"/>
                <w:szCs w:val="18"/>
              </w:rPr>
            </w:pPr>
          </w:p>
        </w:tc>
        <w:tc>
          <w:tcPr>
            <w:tcW w:w="2016" w:type="dxa"/>
          </w:tcPr>
          <w:p w14:paraId="44E82952" w14:textId="77777777" w:rsidR="006D4B48" w:rsidRDefault="006D4B48" w:rsidP="003C2985">
            <w:pPr>
              <w:jc w:val="center"/>
              <w:rPr>
                <w:rFonts w:ascii="Verdana" w:hAnsi="Verdana"/>
                <w:sz w:val="18"/>
                <w:szCs w:val="18"/>
              </w:rPr>
            </w:pPr>
          </w:p>
        </w:tc>
        <w:tc>
          <w:tcPr>
            <w:tcW w:w="2016" w:type="dxa"/>
          </w:tcPr>
          <w:p w14:paraId="44E82953" w14:textId="77777777" w:rsidR="006D4B48" w:rsidRDefault="006D4B48" w:rsidP="003C2985">
            <w:pPr>
              <w:jc w:val="center"/>
              <w:rPr>
                <w:rFonts w:ascii="Verdana" w:hAnsi="Verdana"/>
                <w:sz w:val="18"/>
                <w:szCs w:val="18"/>
              </w:rPr>
            </w:pPr>
          </w:p>
        </w:tc>
        <w:tc>
          <w:tcPr>
            <w:tcW w:w="2736" w:type="dxa"/>
          </w:tcPr>
          <w:p w14:paraId="44E82954" w14:textId="77777777" w:rsidR="006D4B48" w:rsidRDefault="006D4B48" w:rsidP="003C2985">
            <w:pPr>
              <w:rPr>
                <w:rFonts w:ascii="Verdana" w:hAnsi="Verdana"/>
                <w:sz w:val="18"/>
                <w:szCs w:val="18"/>
              </w:rPr>
            </w:pPr>
            <w:r>
              <w:rPr>
                <w:rFonts w:ascii="Verdana" w:hAnsi="Verdana"/>
                <w:sz w:val="18"/>
                <w:szCs w:val="18"/>
              </w:rPr>
              <w:t>2 – Moderate</w:t>
            </w:r>
          </w:p>
        </w:tc>
      </w:tr>
      <w:tr w:rsidR="006D4B48" w14:paraId="44E8295B" w14:textId="77777777" w:rsidTr="003C2985">
        <w:trPr>
          <w:jc w:val="center"/>
        </w:trPr>
        <w:tc>
          <w:tcPr>
            <w:tcW w:w="1413" w:type="dxa"/>
          </w:tcPr>
          <w:p w14:paraId="44E82956" w14:textId="77777777" w:rsidR="006D4B48" w:rsidRDefault="006D4B48" w:rsidP="003C2985">
            <w:pPr>
              <w:rPr>
                <w:rFonts w:ascii="Verdana" w:hAnsi="Verdana"/>
                <w:sz w:val="18"/>
                <w:szCs w:val="18"/>
              </w:rPr>
            </w:pPr>
          </w:p>
        </w:tc>
        <w:tc>
          <w:tcPr>
            <w:tcW w:w="2016" w:type="dxa"/>
          </w:tcPr>
          <w:p w14:paraId="44E82957" w14:textId="77777777" w:rsidR="006D4B48" w:rsidRDefault="006D4B48" w:rsidP="003C2985">
            <w:pPr>
              <w:jc w:val="center"/>
              <w:rPr>
                <w:rFonts w:ascii="Verdana" w:hAnsi="Verdana"/>
                <w:sz w:val="18"/>
                <w:szCs w:val="18"/>
              </w:rPr>
            </w:pPr>
          </w:p>
        </w:tc>
        <w:tc>
          <w:tcPr>
            <w:tcW w:w="2016" w:type="dxa"/>
          </w:tcPr>
          <w:p w14:paraId="44E82958" w14:textId="77777777" w:rsidR="006D4B48" w:rsidRDefault="006D4B48" w:rsidP="003C2985">
            <w:pPr>
              <w:jc w:val="center"/>
              <w:rPr>
                <w:rFonts w:ascii="Verdana" w:hAnsi="Verdana"/>
                <w:sz w:val="18"/>
                <w:szCs w:val="18"/>
              </w:rPr>
            </w:pPr>
          </w:p>
        </w:tc>
        <w:tc>
          <w:tcPr>
            <w:tcW w:w="2016" w:type="dxa"/>
          </w:tcPr>
          <w:p w14:paraId="44E82959" w14:textId="77777777" w:rsidR="006D4B48" w:rsidRDefault="006D4B48" w:rsidP="003C2985">
            <w:pPr>
              <w:jc w:val="center"/>
              <w:rPr>
                <w:rFonts w:ascii="Verdana" w:hAnsi="Verdana"/>
                <w:sz w:val="18"/>
                <w:szCs w:val="18"/>
              </w:rPr>
            </w:pPr>
          </w:p>
        </w:tc>
        <w:tc>
          <w:tcPr>
            <w:tcW w:w="2736" w:type="dxa"/>
          </w:tcPr>
          <w:p w14:paraId="44E8295A" w14:textId="77777777" w:rsidR="006D4B48" w:rsidRDefault="006D4B48" w:rsidP="003C2985">
            <w:pPr>
              <w:rPr>
                <w:rFonts w:ascii="Verdana" w:hAnsi="Verdana"/>
                <w:sz w:val="18"/>
                <w:szCs w:val="18"/>
              </w:rPr>
            </w:pPr>
            <w:r>
              <w:rPr>
                <w:rFonts w:ascii="Verdana" w:hAnsi="Verdana"/>
                <w:sz w:val="18"/>
                <w:szCs w:val="18"/>
              </w:rPr>
              <w:t>3 – Serious (high)</w:t>
            </w:r>
          </w:p>
        </w:tc>
      </w:tr>
      <w:tr w:rsidR="006D4B48" w14:paraId="44E82961" w14:textId="77777777" w:rsidTr="003C2985">
        <w:trPr>
          <w:jc w:val="center"/>
        </w:trPr>
        <w:tc>
          <w:tcPr>
            <w:tcW w:w="1413" w:type="dxa"/>
          </w:tcPr>
          <w:p w14:paraId="44E8295C" w14:textId="77777777" w:rsidR="006D4B48" w:rsidRDefault="006D4B48" w:rsidP="003C2985">
            <w:pPr>
              <w:rPr>
                <w:rFonts w:ascii="Verdana" w:hAnsi="Verdana"/>
                <w:sz w:val="18"/>
                <w:szCs w:val="18"/>
              </w:rPr>
            </w:pPr>
          </w:p>
        </w:tc>
        <w:tc>
          <w:tcPr>
            <w:tcW w:w="2016" w:type="dxa"/>
          </w:tcPr>
          <w:p w14:paraId="44E8295D" w14:textId="77777777" w:rsidR="006D4B48" w:rsidRDefault="006D4B48" w:rsidP="003C2985">
            <w:pPr>
              <w:jc w:val="center"/>
              <w:rPr>
                <w:rFonts w:ascii="Verdana" w:hAnsi="Verdana"/>
                <w:sz w:val="18"/>
                <w:szCs w:val="18"/>
              </w:rPr>
            </w:pPr>
          </w:p>
        </w:tc>
        <w:tc>
          <w:tcPr>
            <w:tcW w:w="2016" w:type="dxa"/>
          </w:tcPr>
          <w:p w14:paraId="44E8295E" w14:textId="77777777" w:rsidR="006D4B48" w:rsidRDefault="006D4B48" w:rsidP="003C2985">
            <w:pPr>
              <w:jc w:val="center"/>
              <w:rPr>
                <w:rFonts w:ascii="Verdana" w:hAnsi="Verdana"/>
                <w:sz w:val="18"/>
                <w:szCs w:val="18"/>
              </w:rPr>
            </w:pPr>
          </w:p>
        </w:tc>
        <w:tc>
          <w:tcPr>
            <w:tcW w:w="2016" w:type="dxa"/>
          </w:tcPr>
          <w:p w14:paraId="44E8295F" w14:textId="77777777" w:rsidR="006D4B48" w:rsidRDefault="006D4B48" w:rsidP="003C2985">
            <w:pPr>
              <w:jc w:val="center"/>
              <w:rPr>
                <w:rFonts w:ascii="Verdana" w:hAnsi="Verdana"/>
                <w:sz w:val="18"/>
                <w:szCs w:val="18"/>
              </w:rPr>
            </w:pPr>
          </w:p>
        </w:tc>
        <w:tc>
          <w:tcPr>
            <w:tcW w:w="2736" w:type="dxa"/>
          </w:tcPr>
          <w:p w14:paraId="44E82960" w14:textId="77777777" w:rsidR="006D4B48" w:rsidRDefault="006D4B48" w:rsidP="003C2985">
            <w:pPr>
              <w:rPr>
                <w:rFonts w:ascii="Verdana" w:hAnsi="Verdana"/>
                <w:sz w:val="18"/>
                <w:szCs w:val="18"/>
              </w:rPr>
            </w:pPr>
            <w:r>
              <w:rPr>
                <w:rFonts w:ascii="Verdana" w:hAnsi="Verdana"/>
                <w:sz w:val="18"/>
                <w:szCs w:val="18"/>
              </w:rPr>
              <w:t>4 – Severe (extreme)</w:t>
            </w:r>
          </w:p>
        </w:tc>
      </w:tr>
      <w:tr w:rsidR="006D4B48" w14:paraId="44E82967" w14:textId="77777777" w:rsidTr="003C2985">
        <w:trPr>
          <w:jc w:val="center"/>
        </w:trPr>
        <w:tc>
          <w:tcPr>
            <w:tcW w:w="1413" w:type="dxa"/>
          </w:tcPr>
          <w:p w14:paraId="44E82962" w14:textId="77777777" w:rsidR="006D4B48" w:rsidRDefault="006D4B48" w:rsidP="003C2985">
            <w:pPr>
              <w:rPr>
                <w:rFonts w:ascii="Verdana" w:hAnsi="Verdana"/>
                <w:sz w:val="18"/>
                <w:szCs w:val="18"/>
              </w:rPr>
            </w:pPr>
          </w:p>
        </w:tc>
        <w:tc>
          <w:tcPr>
            <w:tcW w:w="2016" w:type="dxa"/>
          </w:tcPr>
          <w:p w14:paraId="44E82963" w14:textId="77777777" w:rsidR="006D4B48" w:rsidRDefault="006D4B48" w:rsidP="003C2985">
            <w:pPr>
              <w:jc w:val="center"/>
              <w:rPr>
                <w:rFonts w:ascii="Verdana" w:hAnsi="Verdana"/>
                <w:sz w:val="18"/>
                <w:szCs w:val="18"/>
              </w:rPr>
            </w:pPr>
          </w:p>
        </w:tc>
        <w:tc>
          <w:tcPr>
            <w:tcW w:w="2016" w:type="dxa"/>
          </w:tcPr>
          <w:p w14:paraId="44E82964" w14:textId="77777777" w:rsidR="006D4B48" w:rsidRDefault="006D4B48" w:rsidP="003C2985">
            <w:pPr>
              <w:jc w:val="center"/>
              <w:rPr>
                <w:rFonts w:ascii="Verdana" w:hAnsi="Verdana"/>
                <w:sz w:val="18"/>
                <w:szCs w:val="18"/>
              </w:rPr>
            </w:pPr>
          </w:p>
        </w:tc>
        <w:tc>
          <w:tcPr>
            <w:tcW w:w="2016" w:type="dxa"/>
          </w:tcPr>
          <w:p w14:paraId="44E82965" w14:textId="77777777" w:rsidR="006D4B48" w:rsidRDefault="006D4B48" w:rsidP="003C2985">
            <w:pPr>
              <w:jc w:val="center"/>
              <w:rPr>
                <w:rFonts w:ascii="Verdana" w:hAnsi="Verdana"/>
                <w:sz w:val="18"/>
                <w:szCs w:val="18"/>
              </w:rPr>
            </w:pPr>
          </w:p>
        </w:tc>
        <w:tc>
          <w:tcPr>
            <w:tcW w:w="2736" w:type="dxa"/>
          </w:tcPr>
          <w:p w14:paraId="44E82966" w14:textId="77777777" w:rsidR="006D4B48" w:rsidRDefault="006D4B48" w:rsidP="003C2985">
            <w:pPr>
              <w:rPr>
                <w:rFonts w:ascii="Verdana" w:hAnsi="Verdana"/>
                <w:sz w:val="18"/>
                <w:szCs w:val="18"/>
              </w:rPr>
            </w:pPr>
            <w:r>
              <w:rPr>
                <w:rFonts w:ascii="Verdana" w:hAnsi="Verdana"/>
                <w:sz w:val="18"/>
                <w:szCs w:val="18"/>
              </w:rPr>
              <w:t>5 – Chronic Health Effort(s)</w:t>
            </w:r>
          </w:p>
        </w:tc>
      </w:tr>
    </w:tbl>
    <w:p w14:paraId="44E82968" w14:textId="77777777" w:rsidR="006D4B48" w:rsidRDefault="006D4B48" w:rsidP="00BE6662">
      <w:pPr>
        <w:tabs>
          <w:tab w:val="left" w:pos="360"/>
        </w:tabs>
        <w:rPr>
          <w:rFonts w:ascii="Verdana" w:hAnsi="Verdana"/>
          <w:sz w:val="18"/>
          <w:szCs w:val="18"/>
        </w:rPr>
      </w:pPr>
    </w:p>
    <w:p w14:paraId="44E82969" w14:textId="77777777" w:rsidR="00BE6662" w:rsidRDefault="00BE6662" w:rsidP="00BE6662">
      <w:pPr>
        <w:tabs>
          <w:tab w:val="left" w:pos="360"/>
        </w:tabs>
        <w:rPr>
          <w:rFonts w:ascii="Verdana" w:hAnsi="Verdana"/>
          <w:sz w:val="18"/>
          <w:szCs w:val="18"/>
        </w:rPr>
      </w:pPr>
      <w:r>
        <w:rPr>
          <w:rFonts w:ascii="Verdana" w:hAnsi="Verdana"/>
          <w:sz w:val="18"/>
          <w:szCs w:val="18"/>
        </w:rPr>
        <w:t>Safety Data Sheet (SDS) prepared by:</w:t>
      </w:r>
      <w:r>
        <w:rPr>
          <w:rFonts w:ascii="Verdana" w:hAnsi="Verdana"/>
          <w:sz w:val="18"/>
          <w:szCs w:val="18"/>
        </w:rPr>
        <w:tab/>
        <w:t>Atlas Roofing Corporation</w:t>
      </w:r>
    </w:p>
    <w:p w14:paraId="44E8296A" w14:textId="77777777" w:rsidR="00BE6662" w:rsidRDefault="00BE6662" w:rsidP="00BE6662">
      <w:pPr>
        <w:tabs>
          <w:tab w:val="left" w:pos="2070"/>
        </w:tabs>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iCs/>
          <w:sz w:val="18"/>
          <w:szCs w:val="18"/>
        </w:rPr>
        <w:t>2000 River Edge Parkway, Suite 800</w:t>
      </w:r>
    </w:p>
    <w:p w14:paraId="44E8296B" w14:textId="77777777" w:rsidR="00BE6662" w:rsidRDefault="00BE6662" w:rsidP="00BE6662">
      <w:pPr>
        <w:tabs>
          <w:tab w:val="left" w:pos="2070"/>
        </w:tabs>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Atlanta, Georgia 30328</w:t>
      </w:r>
    </w:p>
    <w:p w14:paraId="44E8296C" w14:textId="77777777" w:rsidR="00BE6662" w:rsidRDefault="00BE6662" w:rsidP="00BE6662">
      <w:pPr>
        <w:tabs>
          <w:tab w:val="left" w:pos="2070"/>
        </w:tabs>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Phone: 770-952-1442</w:t>
      </w:r>
    </w:p>
    <w:p w14:paraId="44E8296D" w14:textId="77777777" w:rsidR="005D2999" w:rsidRDefault="005D2999" w:rsidP="006D4B48">
      <w:pPr>
        <w:tabs>
          <w:tab w:val="left" w:pos="360"/>
        </w:tabs>
        <w:rPr>
          <w:rFonts w:ascii="Verdana" w:hAnsi="Verdana"/>
          <w:sz w:val="18"/>
          <w:szCs w:val="18"/>
        </w:rPr>
      </w:pPr>
    </w:p>
    <w:p w14:paraId="44E8296E" w14:textId="77777777" w:rsidR="006D4B48" w:rsidRDefault="006D4B48" w:rsidP="006D4B48">
      <w:pPr>
        <w:tabs>
          <w:tab w:val="left" w:pos="360"/>
        </w:tabs>
        <w:rPr>
          <w:rFonts w:ascii="Verdana" w:hAnsi="Verdana"/>
          <w:sz w:val="18"/>
          <w:szCs w:val="18"/>
        </w:rPr>
      </w:pPr>
      <w:r>
        <w:rPr>
          <w:rFonts w:ascii="Verdana" w:hAnsi="Verdana"/>
          <w:sz w:val="18"/>
          <w:szCs w:val="18"/>
        </w:rPr>
        <w:t>Original Prepared:</w:t>
      </w:r>
      <w:r>
        <w:rPr>
          <w:rFonts w:ascii="Verdana" w:hAnsi="Verdana"/>
          <w:sz w:val="18"/>
          <w:szCs w:val="18"/>
        </w:rPr>
        <w:tab/>
        <w:t>January 2002</w:t>
      </w:r>
    </w:p>
    <w:p w14:paraId="44E8296F" w14:textId="2DB5758D" w:rsidR="006D4B48" w:rsidRDefault="006D4B48" w:rsidP="006D4B48">
      <w:pPr>
        <w:tabs>
          <w:tab w:val="left" w:pos="360"/>
        </w:tabs>
        <w:rPr>
          <w:rFonts w:ascii="Verdana" w:hAnsi="Verdana"/>
          <w:sz w:val="18"/>
          <w:szCs w:val="18"/>
        </w:rPr>
      </w:pPr>
      <w:r>
        <w:rPr>
          <w:rFonts w:ascii="Verdana" w:hAnsi="Verdana"/>
          <w:sz w:val="18"/>
          <w:szCs w:val="18"/>
        </w:rPr>
        <w:t>Revision Date:</w:t>
      </w:r>
      <w:r>
        <w:rPr>
          <w:rFonts w:ascii="Verdana" w:hAnsi="Verdana"/>
          <w:sz w:val="18"/>
          <w:szCs w:val="18"/>
        </w:rPr>
        <w:tab/>
      </w:r>
      <w:r>
        <w:rPr>
          <w:rFonts w:ascii="Verdana" w:hAnsi="Verdana"/>
          <w:sz w:val="18"/>
          <w:szCs w:val="18"/>
        </w:rPr>
        <w:tab/>
      </w:r>
      <w:r w:rsidR="00B21B5D">
        <w:rPr>
          <w:rFonts w:ascii="Verdana" w:hAnsi="Verdana"/>
          <w:sz w:val="18"/>
          <w:szCs w:val="18"/>
        </w:rPr>
        <w:t>August 2022</w:t>
      </w:r>
    </w:p>
    <w:p w14:paraId="44E82970" w14:textId="308DF73D" w:rsidR="006D4B48" w:rsidRDefault="006D4B48" w:rsidP="006D4B48">
      <w:pPr>
        <w:tabs>
          <w:tab w:val="left" w:pos="360"/>
        </w:tabs>
        <w:rPr>
          <w:rFonts w:ascii="Verdana" w:hAnsi="Verdana"/>
          <w:sz w:val="18"/>
          <w:szCs w:val="18"/>
        </w:rPr>
      </w:pPr>
      <w:r>
        <w:rPr>
          <w:rFonts w:ascii="Verdana" w:hAnsi="Verdana"/>
          <w:sz w:val="18"/>
          <w:szCs w:val="18"/>
        </w:rPr>
        <w:t>Expiration Date:</w:t>
      </w:r>
      <w:r>
        <w:rPr>
          <w:rFonts w:ascii="Verdana" w:hAnsi="Verdana"/>
          <w:sz w:val="18"/>
          <w:szCs w:val="18"/>
        </w:rPr>
        <w:tab/>
      </w:r>
      <w:r w:rsidR="00B21B5D">
        <w:rPr>
          <w:rFonts w:ascii="Verdana" w:hAnsi="Verdana"/>
          <w:sz w:val="18"/>
          <w:szCs w:val="18"/>
        </w:rPr>
        <w:t>August 2025</w:t>
      </w:r>
    </w:p>
    <w:p w14:paraId="44E82971" w14:textId="5EE6D6D3" w:rsidR="007C263E" w:rsidRDefault="006D4B48" w:rsidP="007C263E">
      <w:pPr>
        <w:tabs>
          <w:tab w:val="left" w:pos="360"/>
        </w:tabs>
        <w:rPr>
          <w:rFonts w:ascii="Verdana" w:hAnsi="Verdana"/>
          <w:sz w:val="18"/>
          <w:szCs w:val="18"/>
        </w:rPr>
      </w:pPr>
      <w:r>
        <w:rPr>
          <w:rFonts w:ascii="Verdana" w:hAnsi="Verdana"/>
          <w:sz w:val="18"/>
          <w:szCs w:val="18"/>
        </w:rPr>
        <w:t>Revision:</w:t>
      </w:r>
      <w:r>
        <w:rPr>
          <w:rFonts w:ascii="Verdana" w:hAnsi="Verdana"/>
          <w:sz w:val="18"/>
          <w:szCs w:val="18"/>
        </w:rPr>
        <w:tab/>
      </w:r>
      <w:r>
        <w:rPr>
          <w:rFonts w:ascii="Verdana" w:hAnsi="Verdana"/>
          <w:sz w:val="18"/>
          <w:szCs w:val="18"/>
        </w:rPr>
        <w:tab/>
      </w:r>
      <w:r w:rsidR="00B21B5D">
        <w:rPr>
          <w:rFonts w:ascii="Verdana" w:hAnsi="Verdana"/>
          <w:sz w:val="18"/>
          <w:szCs w:val="18"/>
        </w:rPr>
        <w:t>Logo Updated</w:t>
      </w:r>
    </w:p>
    <w:p w14:paraId="44E82972" w14:textId="77777777" w:rsidR="006D4B48" w:rsidRDefault="006D4B48" w:rsidP="006D4B48">
      <w:pPr>
        <w:tabs>
          <w:tab w:val="left" w:pos="360"/>
        </w:tabs>
        <w:rPr>
          <w:rFonts w:ascii="Verdana" w:hAnsi="Verdana"/>
          <w:sz w:val="18"/>
          <w:szCs w:val="18"/>
        </w:rPr>
      </w:pPr>
    </w:p>
    <w:p w14:paraId="44E82973" w14:textId="77777777" w:rsidR="00BE6662" w:rsidRDefault="006D4B48" w:rsidP="006D4B48">
      <w:pPr>
        <w:tabs>
          <w:tab w:val="left" w:pos="360"/>
        </w:tabs>
        <w:rPr>
          <w:rFonts w:ascii="Verdana" w:hAnsi="Verdana"/>
          <w:sz w:val="18"/>
          <w:szCs w:val="18"/>
        </w:rPr>
      </w:pPr>
      <w:r w:rsidRPr="008A026A">
        <w:rPr>
          <w:rFonts w:ascii="Verdana" w:hAnsi="Verdana"/>
          <w:sz w:val="18"/>
          <w:szCs w:val="18"/>
        </w:rPr>
        <w:t>Disclaimer:</w:t>
      </w:r>
      <w:r w:rsidRPr="008A026A">
        <w:rPr>
          <w:rFonts w:ascii="Verdana" w:hAnsi="Verdana"/>
          <w:sz w:val="18"/>
          <w:szCs w:val="18"/>
        </w:rPr>
        <w:tab/>
        <w:t>The information contained herein is accurate to the best of our knowledge. Atlas Roofing Corporation makes no warranty of any kind, express, or implied, concerning the safe use of this material in your process or in combination with other substances.</w:t>
      </w:r>
    </w:p>
    <w:sectPr w:rsidR="00BE6662" w:rsidSect="007855EF">
      <w:footerReference w:type="default" r:id="rId15"/>
      <w:pgSz w:w="12240" w:h="15840" w:code="1"/>
      <w:pgMar w:top="864"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33070" w14:textId="77777777" w:rsidR="00495319" w:rsidRDefault="00495319">
      <w:r>
        <w:separator/>
      </w:r>
    </w:p>
  </w:endnote>
  <w:endnote w:type="continuationSeparator" w:id="0">
    <w:p w14:paraId="3D01F1FD" w14:textId="77777777" w:rsidR="00495319" w:rsidRDefault="0049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altName w:val="Colonna MT"/>
    <w:panose1 w:val="040206050603030302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2983" w14:textId="77777777" w:rsidR="007C16A0" w:rsidRDefault="00B51F09">
    <w:pPr>
      <w:pStyle w:val="Footer"/>
      <w:tabs>
        <w:tab w:val="clear" w:pos="4320"/>
        <w:tab w:val="clear" w:pos="8640"/>
        <w:tab w:val="center" w:pos="4680"/>
        <w:tab w:val="right" w:pos="10440"/>
      </w:tabs>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8752" behindDoc="0" locked="0" layoutInCell="1" allowOverlap="1" wp14:anchorId="44E82985" wp14:editId="44E82986">
              <wp:simplePos x="0" y="0"/>
              <wp:positionH relativeFrom="column">
                <wp:posOffset>-62865</wp:posOffset>
              </wp:positionH>
              <wp:positionV relativeFrom="paragraph">
                <wp:posOffset>113665</wp:posOffset>
              </wp:positionV>
              <wp:extent cx="6400800" cy="0"/>
              <wp:effectExtent l="13335" t="8890" r="5715"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D2285"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95pt" to="499.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"/>
          </w:pict>
        </mc:Fallback>
      </mc:AlternateContent>
    </w:r>
  </w:p>
  <w:p w14:paraId="44E82984" w14:textId="7BDFA684" w:rsidR="007C16A0" w:rsidRDefault="007C16A0" w:rsidP="00095630">
    <w:pPr>
      <w:pStyle w:val="Footer"/>
      <w:tabs>
        <w:tab w:val="clear" w:pos="4320"/>
        <w:tab w:val="clear" w:pos="8640"/>
        <w:tab w:val="center" w:pos="4590"/>
        <w:tab w:val="right" w:pos="9900"/>
      </w:tabs>
      <w:ind w:right="36"/>
      <w:rPr>
        <w:rFonts w:ascii="Verdana" w:hAnsi="Verdana"/>
        <w:sz w:val="14"/>
        <w:szCs w:val="14"/>
      </w:rPr>
    </w:pPr>
    <w:r>
      <w:rPr>
        <w:rFonts w:ascii="Verdana" w:hAnsi="Verdana"/>
        <w:sz w:val="14"/>
        <w:szCs w:val="14"/>
      </w:rPr>
      <w:t>Nail Base/CrossVent/CrossVent RB</w:t>
    </w:r>
    <w:r>
      <w:rPr>
        <w:rFonts w:ascii="Verdana" w:hAnsi="Verdana"/>
        <w:sz w:val="14"/>
        <w:szCs w:val="14"/>
      </w:rPr>
      <w:tab/>
      <w:t xml:space="preserve">Page </w:t>
    </w:r>
    <w:r w:rsidR="0026362B">
      <w:rPr>
        <w:rStyle w:val="PageNumber"/>
        <w:rFonts w:ascii="Verdana" w:hAnsi="Verdana"/>
        <w:sz w:val="14"/>
        <w:szCs w:val="14"/>
      </w:rPr>
      <w:fldChar w:fldCharType="begin"/>
    </w:r>
    <w:r>
      <w:rPr>
        <w:rStyle w:val="PageNumber"/>
        <w:rFonts w:ascii="Verdana" w:hAnsi="Verdana"/>
        <w:sz w:val="14"/>
        <w:szCs w:val="14"/>
      </w:rPr>
      <w:instrText xml:space="preserve"> PAGE </w:instrText>
    </w:r>
    <w:r w:rsidR="0026362B">
      <w:rPr>
        <w:rStyle w:val="PageNumber"/>
        <w:rFonts w:ascii="Verdana" w:hAnsi="Verdana"/>
        <w:sz w:val="14"/>
        <w:szCs w:val="14"/>
      </w:rPr>
      <w:fldChar w:fldCharType="separate"/>
    </w:r>
    <w:r w:rsidR="005F5F3F">
      <w:rPr>
        <w:rStyle w:val="PageNumber"/>
        <w:rFonts w:ascii="Verdana" w:hAnsi="Verdana"/>
        <w:noProof/>
        <w:sz w:val="14"/>
        <w:szCs w:val="14"/>
      </w:rPr>
      <w:t>6</w:t>
    </w:r>
    <w:r w:rsidR="0026362B">
      <w:rPr>
        <w:rStyle w:val="PageNumber"/>
        <w:rFonts w:ascii="Verdana" w:hAnsi="Verdana"/>
        <w:sz w:val="14"/>
        <w:szCs w:val="14"/>
      </w:rPr>
      <w:fldChar w:fldCharType="end"/>
    </w:r>
    <w:r>
      <w:rPr>
        <w:rStyle w:val="PageNumber"/>
        <w:rFonts w:ascii="Verdana" w:hAnsi="Verdana"/>
        <w:sz w:val="14"/>
        <w:szCs w:val="14"/>
      </w:rPr>
      <w:t xml:space="preserve"> of </w:t>
    </w:r>
    <w:r w:rsidR="0026362B">
      <w:rPr>
        <w:rStyle w:val="PageNumber"/>
        <w:rFonts w:ascii="Verdana" w:hAnsi="Verdana"/>
        <w:sz w:val="14"/>
        <w:szCs w:val="14"/>
      </w:rPr>
      <w:fldChar w:fldCharType="begin"/>
    </w:r>
    <w:r>
      <w:rPr>
        <w:rStyle w:val="PageNumber"/>
        <w:rFonts w:ascii="Verdana" w:hAnsi="Verdana"/>
        <w:sz w:val="14"/>
        <w:szCs w:val="14"/>
      </w:rPr>
      <w:instrText xml:space="preserve"> NUMPAGES </w:instrText>
    </w:r>
    <w:r w:rsidR="0026362B">
      <w:rPr>
        <w:rStyle w:val="PageNumber"/>
        <w:rFonts w:ascii="Verdana" w:hAnsi="Verdana"/>
        <w:sz w:val="14"/>
        <w:szCs w:val="14"/>
      </w:rPr>
      <w:fldChar w:fldCharType="separate"/>
    </w:r>
    <w:r w:rsidR="005F5F3F">
      <w:rPr>
        <w:rStyle w:val="PageNumber"/>
        <w:rFonts w:ascii="Verdana" w:hAnsi="Verdana"/>
        <w:noProof/>
        <w:sz w:val="14"/>
        <w:szCs w:val="14"/>
      </w:rPr>
      <w:t>8</w:t>
    </w:r>
    <w:r w:rsidR="0026362B">
      <w:rPr>
        <w:rStyle w:val="PageNumber"/>
        <w:rFonts w:ascii="Verdana" w:hAnsi="Verdana"/>
        <w:sz w:val="14"/>
        <w:szCs w:val="14"/>
      </w:rPr>
      <w:fldChar w:fldCharType="end"/>
    </w:r>
    <w:r w:rsidR="00E869FF">
      <w:rPr>
        <w:rStyle w:val="PageNumber"/>
        <w:rFonts w:ascii="Verdana" w:hAnsi="Verdana"/>
        <w:sz w:val="14"/>
        <w:szCs w:val="14"/>
      </w:rPr>
      <w:tab/>
      <w:t xml:space="preserve">Rev. </w:t>
    </w:r>
    <w:r w:rsidR="00B21B5D">
      <w:rPr>
        <w:rStyle w:val="PageNumber"/>
        <w:rFonts w:ascii="Verdana" w:hAnsi="Verdana"/>
        <w:sz w:val="14"/>
        <w:szCs w:val="14"/>
      </w:rPr>
      <w:t>Aug.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88BB" w14:textId="77777777" w:rsidR="00495319" w:rsidRDefault="00495319">
      <w:r>
        <w:separator/>
      </w:r>
    </w:p>
  </w:footnote>
  <w:footnote w:type="continuationSeparator" w:id="0">
    <w:p w14:paraId="1C5489E6" w14:textId="77777777" w:rsidR="00495319" w:rsidRDefault="00495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F0C17"/>
    <w:multiLevelType w:val="hybridMultilevel"/>
    <w:tmpl w:val="D53A89E4"/>
    <w:lvl w:ilvl="0" w:tplc="5AE6808A">
      <w:start w:val="15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131A94"/>
    <w:multiLevelType w:val="hybridMultilevel"/>
    <w:tmpl w:val="571E8CB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5" w:nlCheck="1" w:checkStyle="1"/>
  <w:activeWritingStyle w:appName="MSWord" w:lang="es-US" w:vendorID="64" w:dllVersion="6" w:nlCheck="1" w:checkStyle="0"/>
  <w:activeWritingStyle w:appName="MSWord" w:lang="en-US" w:vendorID="64" w:dllVersion="0" w:nlCheck="1" w:checkStyle="0"/>
  <w:activeWritingStyle w:appName="MSWord" w:lang="es-US" w:vendorID="64" w:dllVersion="0" w:nlCheck="1" w:checkStyle="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705"/>
    <w:rsid w:val="000554FB"/>
    <w:rsid w:val="00095630"/>
    <w:rsid w:val="00095DBD"/>
    <w:rsid w:val="00097A41"/>
    <w:rsid w:val="000A5DA6"/>
    <w:rsid w:val="000C5853"/>
    <w:rsid w:val="000F2705"/>
    <w:rsid w:val="0026362B"/>
    <w:rsid w:val="002756F4"/>
    <w:rsid w:val="00286A8A"/>
    <w:rsid w:val="002C5182"/>
    <w:rsid w:val="00325416"/>
    <w:rsid w:val="003458B3"/>
    <w:rsid w:val="003840B6"/>
    <w:rsid w:val="003A5F9E"/>
    <w:rsid w:val="003D5B12"/>
    <w:rsid w:val="003E5B44"/>
    <w:rsid w:val="00453462"/>
    <w:rsid w:val="0047637A"/>
    <w:rsid w:val="004849AC"/>
    <w:rsid w:val="00495319"/>
    <w:rsid w:val="004C6238"/>
    <w:rsid w:val="005744B4"/>
    <w:rsid w:val="00584198"/>
    <w:rsid w:val="005D2999"/>
    <w:rsid w:val="005F5F3F"/>
    <w:rsid w:val="00643A3F"/>
    <w:rsid w:val="00644901"/>
    <w:rsid w:val="006B6241"/>
    <w:rsid w:val="006D4B48"/>
    <w:rsid w:val="00701E77"/>
    <w:rsid w:val="007209FE"/>
    <w:rsid w:val="007226C7"/>
    <w:rsid w:val="007509DC"/>
    <w:rsid w:val="007855EF"/>
    <w:rsid w:val="007C02F4"/>
    <w:rsid w:val="007C16A0"/>
    <w:rsid w:val="007C263E"/>
    <w:rsid w:val="007D45B6"/>
    <w:rsid w:val="007F783D"/>
    <w:rsid w:val="008000C7"/>
    <w:rsid w:val="0084546F"/>
    <w:rsid w:val="0088687E"/>
    <w:rsid w:val="008A5462"/>
    <w:rsid w:val="008C421A"/>
    <w:rsid w:val="008D338A"/>
    <w:rsid w:val="008F6541"/>
    <w:rsid w:val="0092036A"/>
    <w:rsid w:val="00923E94"/>
    <w:rsid w:val="00943251"/>
    <w:rsid w:val="0098124E"/>
    <w:rsid w:val="00983C43"/>
    <w:rsid w:val="009A6909"/>
    <w:rsid w:val="009C370B"/>
    <w:rsid w:val="009D448B"/>
    <w:rsid w:val="00A042D0"/>
    <w:rsid w:val="00A17945"/>
    <w:rsid w:val="00A749DE"/>
    <w:rsid w:val="00A87337"/>
    <w:rsid w:val="00A943DE"/>
    <w:rsid w:val="00AA40D1"/>
    <w:rsid w:val="00AA54E2"/>
    <w:rsid w:val="00B07269"/>
    <w:rsid w:val="00B21B5D"/>
    <w:rsid w:val="00B47001"/>
    <w:rsid w:val="00B51F09"/>
    <w:rsid w:val="00B72CA4"/>
    <w:rsid w:val="00BA0AC7"/>
    <w:rsid w:val="00BA4449"/>
    <w:rsid w:val="00BB15CF"/>
    <w:rsid w:val="00BB673D"/>
    <w:rsid w:val="00BD12CE"/>
    <w:rsid w:val="00BE6662"/>
    <w:rsid w:val="00C1626E"/>
    <w:rsid w:val="00C44EF3"/>
    <w:rsid w:val="00D41CDE"/>
    <w:rsid w:val="00E01CE9"/>
    <w:rsid w:val="00E12614"/>
    <w:rsid w:val="00E37F88"/>
    <w:rsid w:val="00E869FF"/>
    <w:rsid w:val="00EA3384"/>
    <w:rsid w:val="00EF1597"/>
    <w:rsid w:val="00F21DAF"/>
    <w:rsid w:val="00F242C4"/>
    <w:rsid w:val="00F26058"/>
    <w:rsid w:val="00F94B68"/>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E82714"/>
  <w15:docId w15:val="{6021E829-0A9A-4285-8355-1473EE1B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C43"/>
  </w:style>
  <w:style w:type="paragraph" w:styleId="Heading1">
    <w:name w:val="heading 1"/>
    <w:basedOn w:val="Normal"/>
    <w:next w:val="Normal"/>
    <w:qFormat/>
    <w:rsid w:val="00983C43"/>
    <w:pPr>
      <w:keepNext/>
      <w:outlineLvl w:val="0"/>
    </w:pPr>
    <w:rPr>
      <w:rFonts w:ascii="Arial" w:hAnsi="Arial"/>
      <w:b/>
      <w:i/>
      <w:sz w:val="24"/>
    </w:rPr>
  </w:style>
  <w:style w:type="paragraph" w:styleId="Heading2">
    <w:name w:val="heading 2"/>
    <w:basedOn w:val="Normal"/>
    <w:next w:val="Normal"/>
    <w:qFormat/>
    <w:rsid w:val="00983C43"/>
    <w:pPr>
      <w:keepNext/>
      <w:outlineLvl w:val="1"/>
    </w:pPr>
    <w:rPr>
      <w:rFonts w:ascii="Arial" w:hAnsi="Arial"/>
      <w:b/>
      <w:sz w:val="24"/>
    </w:rPr>
  </w:style>
  <w:style w:type="paragraph" w:styleId="Heading3">
    <w:name w:val="heading 3"/>
    <w:basedOn w:val="Normal"/>
    <w:next w:val="Normal"/>
    <w:qFormat/>
    <w:rsid w:val="00983C43"/>
    <w:pPr>
      <w:keepNext/>
      <w:outlineLvl w:val="2"/>
    </w:pPr>
    <w:rPr>
      <w:rFonts w:ascii="Arial" w:hAnsi="Arial"/>
      <w:b/>
      <w:sz w:val="22"/>
    </w:rPr>
  </w:style>
  <w:style w:type="paragraph" w:styleId="Heading4">
    <w:name w:val="heading 4"/>
    <w:basedOn w:val="Normal"/>
    <w:next w:val="Normal"/>
    <w:qFormat/>
    <w:rsid w:val="00983C43"/>
    <w:pPr>
      <w:keepNext/>
      <w:jc w:val="center"/>
      <w:outlineLvl w:val="3"/>
    </w:pPr>
    <w:rPr>
      <w:rFonts w:ascii="Arial" w:hAnsi="Arial"/>
      <w:b/>
      <w:sz w:val="24"/>
    </w:rPr>
  </w:style>
  <w:style w:type="paragraph" w:styleId="Heading5">
    <w:name w:val="heading 5"/>
    <w:basedOn w:val="Normal"/>
    <w:next w:val="Normal"/>
    <w:qFormat/>
    <w:rsid w:val="00983C43"/>
    <w:pPr>
      <w:keepNext/>
      <w:outlineLvl w:val="4"/>
    </w:pPr>
    <w:rPr>
      <w:rFonts w:ascii="Arial" w:hAnsi="Arial"/>
      <w:b/>
    </w:rPr>
  </w:style>
  <w:style w:type="paragraph" w:styleId="Heading6">
    <w:name w:val="heading 6"/>
    <w:basedOn w:val="Normal"/>
    <w:next w:val="Normal"/>
    <w:qFormat/>
    <w:rsid w:val="00983C43"/>
    <w:pPr>
      <w:keepNext/>
      <w:tabs>
        <w:tab w:val="left" w:pos="360"/>
      </w:tabs>
      <w:jc w:val="center"/>
      <w:outlineLvl w:val="5"/>
    </w:pPr>
    <w:rPr>
      <w:rFonts w:ascii="Arial" w:hAnsi="Arial"/>
      <w:b/>
      <w:sz w:val="22"/>
    </w:rPr>
  </w:style>
  <w:style w:type="paragraph" w:styleId="Heading7">
    <w:name w:val="heading 7"/>
    <w:basedOn w:val="Normal"/>
    <w:next w:val="Normal"/>
    <w:qFormat/>
    <w:rsid w:val="00983C43"/>
    <w:pPr>
      <w:keepNext/>
      <w:tabs>
        <w:tab w:val="left" w:pos="360"/>
      </w:tabs>
      <w:ind w:left="720" w:hanging="720"/>
      <w:outlineLvl w:val="6"/>
    </w:pPr>
    <w:rPr>
      <w:rFonts w:ascii="Arial" w:hAnsi="Arial"/>
      <w:b/>
      <w:sz w:val="24"/>
    </w:rPr>
  </w:style>
  <w:style w:type="paragraph" w:styleId="Heading8">
    <w:name w:val="heading 8"/>
    <w:basedOn w:val="Normal"/>
    <w:next w:val="Normal"/>
    <w:qFormat/>
    <w:rsid w:val="00983C43"/>
    <w:pPr>
      <w:keepNext/>
      <w:tabs>
        <w:tab w:val="left" w:pos="360"/>
      </w:tabs>
      <w:jc w:val="right"/>
      <w:outlineLvl w:val="7"/>
    </w:pPr>
    <w:rPr>
      <w:rFonts w:ascii="Arial" w:hAnsi="Arial"/>
      <w:b/>
    </w:rPr>
  </w:style>
  <w:style w:type="paragraph" w:styleId="Heading9">
    <w:name w:val="heading 9"/>
    <w:basedOn w:val="Normal"/>
    <w:next w:val="Normal"/>
    <w:qFormat/>
    <w:rsid w:val="00983C43"/>
    <w:pPr>
      <w:keepNext/>
      <w:tabs>
        <w:tab w:val="left" w:pos="360"/>
      </w:tabs>
      <w:jc w:val="righ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83C43"/>
    <w:pPr>
      <w:tabs>
        <w:tab w:val="center" w:pos="4320"/>
        <w:tab w:val="right" w:pos="8640"/>
      </w:tabs>
    </w:pPr>
  </w:style>
  <w:style w:type="paragraph" w:styleId="Footer">
    <w:name w:val="footer"/>
    <w:basedOn w:val="Normal"/>
    <w:semiHidden/>
    <w:rsid w:val="00983C43"/>
    <w:pPr>
      <w:tabs>
        <w:tab w:val="center" w:pos="4320"/>
        <w:tab w:val="right" w:pos="8640"/>
      </w:tabs>
    </w:pPr>
  </w:style>
  <w:style w:type="character" w:styleId="PageNumber">
    <w:name w:val="page number"/>
    <w:basedOn w:val="DefaultParagraphFont"/>
    <w:semiHidden/>
    <w:rsid w:val="00983C43"/>
  </w:style>
  <w:style w:type="character" w:customStyle="1" w:styleId="Heading3Char">
    <w:name w:val="Heading 3 Char"/>
    <w:basedOn w:val="DefaultParagraphFont"/>
    <w:rsid w:val="00983C43"/>
    <w:rPr>
      <w:rFonts w:ascii="Arial" w:hAnsi="Arial"/>
      <w:b/>
      <w:sz w:val="22"/>
      <w:lang w:val="en-US" w:eastAsia="en-US" w:bidi="ar-SA"/>
    </w:rPr>
  </w:style>
  <w:style w:type="paragraph" w:styleId="Title">
    <w:name w:val="Title"/>
    <w:basedOn w:val="Normal"/>
    <w:qFormat/>
    <w:rsid w:val="00983C43"/>
    <w:pPr>
      <w:jc w:val="center"/>
    </w:pPr>
    <w:rPr>
      <w:rFonts w:ascii="Verdana" w:hAnsi="Verdana"/>
      <w:b/>
      <w:bCs/>
      <w:color w:val="0000FF"/>
      <w:sz w:val="40"/>
      <w:szCs w:val="32"/>
    </w:rPr>
  </w:style>
  <w:style w:type="paragraph" w:styleId="BalloonText">
    <w:name w:val="Balloon Text"/>
    <w:basedOn w:val="Normal"/>
    <w:semiHidden/>
    <w:rsid w:val="00983C43"/>
    <w:rPr>
      <w:rFonts w:ascii="Tahoma" w:hAnsi="Tahoma" w:cs="Tahoma"/>
      <w:sz w:val="16"/>
      <w:szCs w:val="16"/>
    </w:rPr>
  </w:style>
  <w:style w:type="character" w:styleId="CommentReference">
    <w:name w:val="annotation reference"/>
    <w:basedOn w:val="DefaultParagraphFont"/>
    <w:semiHidden/>
    <w:rsid w:val="00983C43"/>
    <w:rPr>
      <w:sz w:val="16"/>
      <w:szCs w:val="16"/>
    </w:rPr>
  </w:style>
  <w:style w:type="paragraph" w:styleId="CommentText">
    <w:name w:val="annotation text"/>
    <w:basedOn w:val="Normal"/>
    <w:semiHidden/>
    <w:rsid w:val="00983C43"/>
  </w:style>
  <w:style w:type="paragraph" w:styleId="CommentSubject">
    <w:name w:val="annotation subject"/>
    <w:basedOn w:val="CommentText"/>
    <w:next w:val="CommentText"/>
    <w:semiHidden/>
    <w:rsid w:val="00983C43"/>
    <w:rPr>
      <w:b/>
      <w:bCs/>
    </w:rPr>
  </w:style>
  <w:style w:type="table" w:styleId="TableGrid">
    <w:name w:val="Table Grid"/>
    <w:basedOn w:val="TableNormal"/>
    <w:uiPriority w:val="59"/>
    <w:rsid w:val="00B470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A3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65Warnings.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65Warnings.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olyiso.org/page/H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7C0CF-E80A-40F1-BCA0-3B726FF2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3563</Words>
  <Characters>20611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MATERIAL SAFETY DATA SHEET</vt:lpstr>
    </vt:vector>
  </TitlesOfParts>
  <Company>Atlas Roofing</Company>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creator>Kim</dc:creator>
  <cp:lastModifiedBy>John Klin</cp:lastModifiedBy>
  <cp:revision>5</cp:revision>
  <cp:lastPrinted>2022-08-19T15:18:00Z</cp:lastPrinted>
  <dcterms:created xsi:type="dcterms:W3CDTF">2022-08-19T14:14:00Z</dcterms:created>
  <dcterms:modified xsi:type="dcterms:W3CDTF">2022-08-19T15:19:00Z</dcterms:modified>
</cp:coreProperties>
</file>